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08F6" w:rsidRDefault="006C08F6">
      <w:pPr>
        <w:pageBreakBefore/>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bidi="ar-SA"/>
        </w:rPr>
        <w:drawing>
          <wp:inline distT="0" distB="0" distL="0" distR="0">
            <wp:extent cx="6120130" cy="88747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_1_ВИО_затеев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874760"/>
                    </a:xfrm>
                    <a:prstGeom prst="rect">
                      <a:avLst/>
                    </a:prstGeom>
                  </pic:spPr>
                </pic:pic>
              </a:graphicData>
            </a:graphic>
          </wp:inline>
        </w:drawing>
      </w:r>
    </w:p>
    <w:p w:rsidR="006C08F6" w:rsidRDefault="006C08F6">
      <w:pPr>
        <w:widowControl/>
        <w:suppressAutoHyphens w:val="0"/>
        <w:rPr>
          <w:rFonts w:ascii="Times New Roman" w:hAnsi="Times New Roman" w:cs="Times New Roman"/>
          <w:b/>
          <w:bCs/>
          <w:sz w:val="28"/>
          <w:szCs w:val="28"/>
        </w:rPr>
      </w:pPr>
      <w:r>
        <w:rPr>
          <w:rFonts w:ascii="Times New Roman" w:hAnsi="Times New Roman" w:cs="Times New Roman"/>
          <w:b/>
          <w:bCs/>
          <w:sz w:val="28"/>
          <w:szCs w:val="28"/>
        </w:rPr>
        <w:br w:type="page"/>
      </w:r>
    </w:p>
    <w:p w:rsidR="000D73D1" w:rsidRDefault="000D73D1">
      <w:pPr>
        <w:pageBreakBefore/>
        <w:jc w:val="center"/>
        <w:rPr>
          <w:rFonts w:ascii="Times New Roman" w:hAnsi="Times New Roman" w:cs="Times New Roman"/>
          <w:sz w:val="28"/>
          <w:szCs w:val="28"/>
        </w:rPr>
      </w:pPr>
      <w:r>
        <w:rPr>
          <w:rFonts w:ascii="Times New Roman" w:hAnsi="Times New Roman" w:cs="Times New Roman"/>
          <w:b/>
          <w:bCs/>
          <w:sz w:val="28"/>
          <w:szCs w:val="28"/>
        </w:rPr>
        <w:lastRenderedPageBreak/>
        <w:t>В</w:t>
      </w:r>
      <w:r>
        <w:rPr>
          <w:rFonts w:ascii="Times New Roman" w:hAnsi="Times New Roman" w:cs="Times New Roman"/>
          <w:b/>
          <w:bCs/>
          <w:sz w:val="28"/>
          <w:szCs w:val="28"/>
          <w:lang w:val="ru-RU"/>
        </w:rPr>
        <w:t>СТУП</w:t>
      </w:r>
    </w:p>
    <w:p w:rsidR="000D73D1" w:rsidRDefault="000D73D1">
      <w:pPr>
        <w:rPr>
          <w:rFonts w:ascii="Times New Roman" w:hAnsi="Times New Roman" w:cs="Times New Roman"/>
          <w:sz w:val="28"/>
          <w:szCs w:val="28"/>
        </w:rPr>
      </w:pPr>
    </w:p>
    <w:p w:rsidR="000D73D1" w:rsidRDefault="000D73D1">
      <w:pPr>
        <w:jc w:val="both"/>
        <w:rPr>
          <w:rFonts w:ascii="Times New Roman" w:hAnsi="Times New Roman" w:cs="Times New Roman"/>
          <w:b/>
          <w:bCs/>
          <w:sz w:val="28"/>
          <w:szCs w:val="28"/>
        </w:rPr>
      </w:pPr>
      <w:r>
        <w:rPr>
          <w:rFonts w:ascii="Times New Roman" w:hAnsi="Times New Roman" w:cs="Times New Roman"/>
          <w:b/>
          <w:bCs/>
          <w:sz w:val="28"/>
          <w:szCs w:val="28"/>
        </w:rPr>
        <w:t>Актуальність роботи.</w:t>
      </w:r>
      <w:r>
        <w:rPr>
          <w:rFonts w:ascii="Times New Roman" w:hAnsi="Times New Roman" w:cs="Times New Roman"/>
          <w:sz w:val="28"/>
          <w:szCs w:val="28"/>
        </w:rPr>
        <w:t xml:space="preserve"> Освіта належить до найважливіших напрямків державної політики України. Освіта –це  страте</w:t>
      </w:r>
      <w:bookmarkStart w:id="0" w:name="_GoBack"/>
      <w:bookmarkEnd w:id="0"/>
      <w:r>
        <w:rPr>
          <w:rFonts w:ascii="Times New Roman" w:hAnsi="Times New Roman" w:cs="Times New Roman"/>
          <w:sz w:val="28"/>
          <w:szCs w:val="28"/>
        </w:rPr>
        <w:t xml:space="preserve">гічний  ресурс  соціально-економічного, культурного і духовного розвитку суспільства, поліпшення добробуту людей, забезпечення національних інтересів, зміцнення міжнародного авторитету й формування позитивного іміджу нашої держави, створення умов для самореалізації кожної особистості. З огляду на визначені пріоритети найважливішим для держави є виховання людини інноваційного типу мислення та культури, проектування </w:t>
      </w:r>
      <w:proofErr w:type="spellStart"/>
      <w:r>
        <w:rPr>
          <w:rFonts w:ascii="Times New Roman" w:hAnsi="Times New Roman" w:cs="Times New Roman"/>
          <w:sz w:val="28"/>
          <w:szCs w:val="28"/>
        </w:rPr>
        <w:t>акмеологічного</w:t>
      </w:r>
      <w:proofErr w:type="spellEnd"/>
      <w:r>
        <w:rPr>
          <w:rFonts w:ascii="Times New Roman" w:hAnsi="Times New Roman" w:cs="Times New Roman"/>
          <w:sz w:val="28"/>
          <w:szCs w:val="28"/>
        </w:rPr>
        <w:t xml:space="preserve"> освітнього простору з урахуванням інноваційного розвитку освіти, запитів особистості, потреб суспільства і держави. Зацікавлюючи учнів значними досягненнями в галузі духовного розвитку людства, читання літератури сприяє оновленню змісту освіти, формування гуманістичного світогляду особистості, її культурно-пізнавальних інтересів. Одним з головних завдань сучасної школи  є формування широкої читацької компетенції учнів, розвиток їх духовно-ціннісних орієнтацій та естетичних потреб, виховання особистості, здатної цінувати надбання класичної та сучасної літератури. Сучасний стан  читацької культури характеризується зниженням якості читання, що підтверджується даними  </w:t>
      </w:r>
      <w:r>
        <w:rPr>
          <w:rFonts w:ascii="Times New Roman" w:hAnsi="Times New Roman" w:cs="Times New Roman"/>
          <w:sz w:val="28"/>
          <w:szCs w:val="28"/>
          <w:lang w:val="en-US"/>
        </w:rPr>
        <w:t>PISA</w:t>
      </w:r>
      <w:r>
        <w:rPr>
          <w:rFonts w:ascii="Times New Roman" w:hAnsi="Times New Roman" w:cs="Times New Roman"/>
          <w:sz w:val="28"/>
          <w:szCs w:val="28"/>
        </w:rPr>
        <w:t xml:space="preserve"> (Міжнародної програми оцінювання освітніх досягнень учнів) та іншими дослідженнями. Проблема втрати цікавості до читання призвела до виникнення в школі нагальної необхідності створення теоретично </w:t>
      </w:r>
      <w:proofErr w:type="spellStart"/>
      <w:r>
        <w:rPr>
          <w:rFonts w:ascii="Times New Roman" w:hAnsi="Times New Roman" w:cs="Times New Roman"/>
          <w:sz w:val="28"/>
          <w:szCs w:val="28"/>
        </w:rPr>
        <w:t>обгрунтованої</w:t>
      </w:r>
      <w:proofErr w:type="spellEnd"/>
      <w:r>
        <w:rPr>
          <w:rFonts w:ascii="Times New Roman" w:hAnsi="Times New Roman" w:cs="Times New Roman"/>
          <w:sz w:val="28"/>
          <w:szCs w:val="28"/>
        </w:rPr>
        <w:t xml:space="preserve"> та практично </w:t>
      </w:r>
      <w:proofErr w:type="spellStart"/>
      <w:r>
        <w:rPr>
          <w:rFonts w:ascii="Times New Roman" w:hAnsi="Times New Roman" w:cs="Times New Roman"/>
          <w:sz w:val="28"/>
          <w:szCs w:val="28"/>
        </w:rPr>
        <w:t>опробованої</w:t>
      </w:r>
      <w:proofErr w:type="spellEnd"/>
      <w:r>
        <w:rPr>
          <w:rFonts w:ascii="Times New Roman" w:hAnsi="Times New Roman" w:cs="Times New Roman"/>
          <w:sz w:val="28"/>
          <w:szCs w:val="28"/>
        </w:rPr>
        <w:t xml:space="preserve"> сучасної технології розвитку читацької діяльності дитини. </w:t>
      </w:r>
    </w:p>
    <w:p w:rsidR="000D73D1" w:rsidRDefault="000D73D1">
      <w:pPr>
        <w:jc w:val="both"/>
        <w:rPr>
          <w:rFonts w:ascii="Times New Roman" w:hAnsi="Times New Roman" w:cs="Times New Roman"/>
          <w:b/>
          <w:bCs/>
          <w:sz w:val="28"/>
          <w:szCs w:val="28"/>
        </w:rPr>
      </w:pPr>
      <w:r>
        <w:rPr>
          <w:rFonts w:ascii="Times New Roman" w:hAnsi="Times New Roman" w:cs="Times New Roman"/>
          <w:b/>
          <w:bCs/>
          <w:sz w:val="28"/>
          <w:szCs w:val="28"/>
        </w:rPr>
        <w:t>Мета дослідження</w:t>
      </w:r>
      <w:r>
        <w:rPr>
          <w:rFonts w:ascii="Times New Roman" w:hAnsi="Times New Roman" w:cs="Times New Roman"/>
          <w:sz w:val="28"/>
          <w:szCs w:val="28"/>
        </w:rPr>
        <w:t xml:space="preserve"> — аналіз реального стану вказаної проблеми, теоретичне </w:t>
      </w:r>
      <w:proofErr w:type="spellStart"/>
      <w:r>
        <w:rPr>
          <w:rFonts w:ascii="Times New Roman" w:hAnsi="Times New Roman" w:cs="Times New Roman"/>
          <w:sz w:val="28"/>
          <w:szCs w:val="28"/>
        </w:rPr>
        <w:t>обгрунтування</w:t>
      </w:r>
      <w:proofErr w:type="spellEnd"/>
      <w:r>
        <w:rPr>
          <w:rFonts w:ascii="Times New Roman" w:hAnsi="Times New Roman" w:cs="Times New Roman"/>
          <w:sz w:val="28"/>
          <w:szCs w:val="28"/>
        </w:rPr>
        <w:t xml:space="preserve"> шляхів формування читацьких </w:t>
      </w:r>
      <w:proofErr w:type="spellStart"/>
      <w:r>
        <w:rPr>
          <w:rFonts w:ascii="Times New Roman" w:hAnsi="Times New Roman" w:cs="Times New Roman"/>
          <w:sz w:val="28"/>
          <w:szCs w:val="28"/>
        </w:rPr>
        <w:t>компетентостей</w:t>
      </w:r>
      <w:proofErr w:type="spellEnd"/>
      <w:r>
        <w:rPr>
          <w:rFonts w:ascii="Times New Roman" w:hAnsi="Times New Roman" w:cs="Times New Roman"/>
          <w:sz w:val="28"/>
          <w:szCs w:val="28"/>
        </w:rPr>
        <w:t xml:space="preserve">, дослідження сучасних освітніх технологій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літератури.</w:t>
      </w:r>
    </w:p>
    <w:p w:rsidR="000D73D1" w:rsidRDefault="000D73D1">
      <w:pPr>
        <w:jc w:val="both"/>
        <w:rPr>
          <w:rFonts w:ascii="Times New Roman" w:hAnsi="Times New Roman" w:cs="Times New Roman"/>
          <w:sz w:val="28"/>
          <w:szCs w:val="28"/>
        </w:rPr>
      </w:pPr>
      <w:r>
        <w:rPr>
          <w:rFonts w:ascii="Times New Roman" w:hAnsi="Times New Roman" w:cs="Times New Roman"/>
          <w:b/>
          <w:bCs/>
          <w:sz w:val="28"/>
          <w:szCs w:val="28"/>
        </w:rPr>
        <w:t>Завдання:</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1) проаналізувати феномен читацької діяльності учнів;</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2) виявити актуальні проблеми формування та розвитку читацьких </w:t>
      </w:r>
      <w:proofErr w:type="spellStart"/>
      <w:r>
        <w:rPr>
          <w:rFonts w:ascii="Times New Roman" w:hAnsi="Times New Roman" w:cs="Times New Roman"/>
          <w:sz w:val="28"/>
          <w:szCs w:val="28"/>
        </w:rPr>
        <w:t>компетентостей</w:t>
      </w:r>
      <w:proofErr w:type="spellEnd"/>
      <w:r>
        <w:rPr>
          <w:rFonts w:ascii="Times New Roman" w:hAnsi="Times New Roman" w:cs="Times New Roman"/>
          <w:sz w:val="28"/>
          <w:szCs w:val="28"/>
        </w:rPr>
        <w:t xml:space="preserve"> учнів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літератури;</w:t>
      </w:r>
    </w:p>
    <w:p w:rsidR="000D73D1" w:rsidRDefault="000D73D1">
      <w:pPr>
        <w:jc w:val="both"/>
        <w:rPr>
          <w:rFonts w:ascii="Times New Roman" w:hAnsi="Times New Roman" w:cs="Times New Roman"/>
          <w:b/>
          <w:bCs/>
          <w:sz w:val="28"/>
          <w:szCs w:val="28"/>
        </w:rPr>
      </w:pPr>
      <w:r>
        <w:rPr>
          <w:rFonts w:ascii="Times New Roman" w:hAnsi="Times New Roman" w:cs="Times New Roman"/>
          <w:sz w:val="28"/>
          <w:szCs w:val="28"/>
        </w:rPr>
        <w:t>3) дослідити використання сучасних освітніх технологій активізації читацької діяльності учнів.</w:t>
      </w:r>
    </w:p>
    <w:p w:rsidR="000D73D1" w:rsidRDefault="000D73D1">
      <w:pPr>
        <w:jc w:val="both"/>
        <w:rPr>
          <w:rFonts w:ascii="Times New Roman" w:hAnsi="Times New Roman" w:cs="Times New Roman"/>
          <w:b/>
          <w:bCs/>
          <w:sz w:val="28"/>
          <w:szCs w:val="28"/>
        </w:rPr>
      </w:pPr>
      <w:r>
        <w:rPr>
          <w:rFonts w:ascii="Times New Roman" w:hAnsi="Times New Roman" w:cs="Times New Roman"/>
          <w:b/>
          <w:bCs/>
          <w:sz w:val="28"/>
          <w:szCs w:val="28"/>
        </w:rPr>
        <w:t>Об</w:t>
      </w:r>
      <w:r>
        <w:rPr>
          <w:rFonts w:ascii="Times New Roman" w:hAnsi="Times New Roman" w:cs="Times New Roman"/>
          <w:b/>
          <w:bCs/>
          <w:sz w:val="28"/>
          <w:szCs w:val="28"/>
          <w:lang w:val="ru-RU"/>
        </w:rPr>
        <w:t>`</w:t>
      </w:r>
      <w:proofErr w:type="spellStart"/>
      <w:r>
        <w:rPr>
          <w:rFonts w:ascii="Times New Roman" w:hAnsi="Times New Roman" w:cs="Times New Roman"/>
          <w:b/>
          <w:bCs/>
          <w:sz w:val="28"/>
          <w:szCs w:val="28"/>
        </w:rPr>
        <w:t>єкт</w:t>
      </w:r>
      <w:proofErr w:type="spellEnd"/>
      <w:r>
        <w:rPr>
          <w:rFonts w:ascii="Times New Roman" w:hAnsi="Times New Roman" w:cs="Times New Roman"/>
          <w:b/>
          <w:bCs/>
          <w:sz w:val="28"/>
          <w:szCs w:val="28"/>
        </w:rPr>
        <w:t xml:space="preserve"> дослідження</w:t>
      </w:r>
      <w:r>
        <w:rPr>
          <w:rFonts w:ascii="Times New Roman" w:hAnsi="Times New Roman" w:cs="Times New Roman"/>
          <w:sz w:val="28"/>
          <w:szCs w:val="28"/>
        </w:rPr>
        <w:t xml:space="preserve"> — читацька діяльність школярів.</w:t>
      </w:r>
    </w:p>
    <w:p w:rsidR="000D73D1" w:rsidRDefault="000D73D1">
      <w:pPr>
        <w:jc w:val="both"/>
        <w:rPr>
          <w:rFonts w:ascii="Times New Roman" w:hAnsi="Times New Roman" w:cs="Times New Roman"/>
          <w:sz w:val="28"/>
        </w:rPr>
      </w:pPr>
      <w:r>
        <w:rPr>
          <w:rFonts w:ascii="Times New Roman" w:hAnsi="Times New Roman" w:cs="Times New Roman"/>
          <w:b/>
          <w:bCs/>
          <w:sz w:val="28"/>
          <w:szCs w:val="28"/>
        </w:rPr>
        <w:t>Предмет дослідження</w:t>
      </w:r>
      <w:r>
        <w:rPr>
          <w:rFonts w:ascii="Times New Roman" w:hAnsi="Times New Roman" w:cs="Times New Roman"/>
          <w:sz w:val="28"/>
          <w:szCs w:val="28"/>
        </w:rPr>
        <w:t xml:space="preserve"> — особливості  формування читацьких компетенцій школярів.</w:t>
      </w:r>
    </w:p>
    <w:p w:rsidR="000D73D1" w:rsidRDefault="000D73D1">
      <w:pPr>
        <w:pStyle w:val="1"/>
        <w:pageBreakBefore/>
        <w:rPr>
          <w:rFonts w:ascii="Times New Roman" w:hAnsi="Times New Roman" w:cs="Times New Roman"/>
          <w:sz w:val="28"/>
        </w:rPr>
      </w:pPr>
      <w:r>
        <w:rPr>
          <w:rFonts w:ascii="Times New Roman" w:hAnsi="Times New Roman" w:cs="Times New Roman"/>
          <w:sz w:val="28"/>
        </w:rPr>
        <w:t xml:space="preserve"> 1. АКТУАЛЬНІ ПРОБЛЕМИ ЧИТАЦЬКОЇ ДІЯЛЬНОСТІ </w:t>
      </w:r>
    </w:p>
    <w:p w:rsidR="000D73D1" w:rsidRDefault="000D73D1">
      <w:pPr>
        <w:pStyle w:val="1"/>
        <w:rPr>
          <w:rFonts w:ascii="Times New Roman" w:hAnsi="Times New Roman" w:cs="Times New Roman"/>
          <w:sz w:val="28"/>
        </w:rPr>
      </w:pPr>
      <w:r>
        <w:rPr>
          <w:rFonts w:ascii="Times New Roman" w:hAnsi="Times New Roman" w:cs="Times New Roman"/>
          <w:sz w:val="28"/>
        </w:rPr>
        <w:t>УЧНІВ НА СУЧАСНОМУ ЕТАПІ</w:t>
      </w:r>
    </w:p>
    <w:p w:rsidR="000D73D1" w:rsidRDefault="000D73D1">
      <w:pPr>
        <w:rPr>
          <w:rFonts w:ascii="Times New Roman" w:hAnsi="Times New Roman" w:cs="Times New Roman"/>
          <w:sz w:val="28"/>
          <w:szCs w:val="28"/>
        </w:rPr>
      </w:pPr>
    </w:p>
    <w:p w:rsidR="000D73D1" w:rsidRDefault="000D73D1">
      <w:pPr>
        <w:pStyle w:val="1"/>
        <w:rPr>
          <w:rFonts w:ascii="Times New Roman" w:hAnsi="Times New Roman" w:cs="Times New Roman"/>
          <w:sz w:val="28"/>
        </w:rPr>
      </w:pPr>
      <w:bookmarkStart w:id="1" w:name="__RefHeading__3800_1539366888"/>
      <w:bookmarkEnd w:id="1"/>
      <w:r>
        <w:rPr>
          <w:rFonts w:ascii="Times New Roman" w:hAnsi="Times New Roman" w:cs="Times New Roman"/>
          <w:sz w:val="28"/>
        </w:rPr>
        <w:t>1.1. Читацька діяльність школяра як феномен</w:t>
      </w:r>
    </w:p>
    <w:p w:rsidR="000D73D1" w:rsidRDefault="000D73D1">
      <w:pPr>
        <w:rPr>
          <w:rFonts w:ascii="Times New Roman" w:hAnsi="Times New Roman" w:cs="Times New Roman"/>
          <w:sz w:val="28"/>
          <w:szCs w:val="28"/>
        </w:rPr>
      </w:pPr>
    </w:p>
    <w:p w:rsidR="000D73D1" w:rsidRDefault="000D73D1">
      <w:pPr>
        <w:jc w:val="both"/>
      </w:pPr>
      <w:r>
        <w:rPr>
          <w:rFonts w:ascii="Times New Roman" w:hAnsi="Times New Roman" w:cs="Times New Roman"/>
          <w:sz w:val="28"/>
          <w:szCs w:val="28"/>
        </w:rPr>
        <w:tab/>
        <w:t>Досліджуючи різні аспекти феномена читання, сучасні вчені використовують поняття «читацька компетентність». Під цим поняттям розуміють</w:t>
      </w:r>
      <w:r>
        <w:rPr>
          <w:rFonts w:ascii="Times New Roman" w:hAnsi="Times New Roman" w:cs="Times New Roman"/>
          <w:sz w:val="28"/>
          <w:szCs w:val="28"/>
          <w:lang w:val="en-US"/>
        </w:rPr>
        <w:t>:</w:t>
      </w:r>
    </w:p>
    <w:p w:rsidR="000D73D1" w:rsidRDefault="000D73D1"/>
    <w:p w:rsidR="000D73D1" w:rsidRDefault="00543F76">
      <w:pPr>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143625" cy="3495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3625" cy="3495675"/>
                    </a:xfrm>
                    <a:prstGeom prst="rect">
                      <a:avLst/>
                    </a:prstGeom>
                    <a:solidFill>
                      <a:srgbClr val="FFFFFF"/>
                    </a:solidFill>
                    <a:ln>
                      <a:noFill/>
                    </a:ln>
                  </pic:spPr>
                </pic:pic>
              </a:graphicData>
            </a:graphic>
          </wp:inline>
        </w:drawing>
      </w:r>
    </w:p>
    <w:p w:rsidR="000D73D1" w:rsidRDefault="000D73D1">
      <w:pPr>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ab/>
        <w:t xml:space="preserve">Культура читання виховується протягом всього життя. Але фундаментом організації та розвитку читацької діяльності людини разом з родинним вихованням повинні стати шкільні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літератури в середній та старшій школі. Належний рівень сформованості читацьких компетенцій сприяє ефективній навчальній діяльності учнів з усіх предметів. А недостатнє володіння ними може стати причиною неуспішності дитини у школі. </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ab/>
        <w:t xml:space="preserve">В результаті досліджень були визначені фактори, які впливають на формування читацьких компетенцій: </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читацькі уподобання;</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елементарна начитаність вчителів, їх професійні компетенції;</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 якість викладання, кількісне </w:t>
      </w:r>
      <w:proofErr w:type="spellStart"/>
      <w:r>
        <w:rPr>
          <w:rFonts w:ascii="Times New Roman" w:hAnsi="Times New Roman" w:cs="Times New Roman"/>
          <w:sz w:val="28"/>
          <w:szCs w:val="28"/>
        </w:rPr>
        <w:t>співідношення</w:t>
      </w:r>
      <w:proofErr w:type="spellEnd"/>
      <w:r>
        <w:rPr>
          <w:rFonts w:ascii="Times New Roman" w:hAnsi="Times New Roman" w:cs="Times New Roman"/>
          <w:sz w:val="28"/>
          <w:szCs w:val="28"/>
        </w:rPr>
        <w:t xml:space="preserve"> вчитель - учні;</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соціальний стан, мова навчання, роль та значення читання в суспільстві;</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-конкуренція читання та телебачення, інтернету, розважальної індустрії </w:t>
      </w:r>
      <w:proofErr w:type="spellStart"/>
      <w:r>
        <w:rPr>
          <w:rFonts w:ascii="Times New Roman" w:hAnsi="Times New Roman" w:cs="Times New Roman"/>
          <w:sz w:val="28"/>
          <w:szCs w:val="28"/>
        </w:rPr>
        <w:t>вцілому</w:t>
      </w:r>
      <w:proofErr w:type="spellEnd"/>
      <w:r>
        <w:rPr>
          <w:rFonts w:ascii="Times New Roman" w:hAnsi="Times New Roman" w:cs="Times New Roman"/>
          <w:sz w:val="28"/>
          <w:szCs w:val="28"/>
        </w:rPr>
        <w:t>.</w:t>
      </w:r>
    </w:p>
    <w:p w:rsidR="000D73D1" w:rsidRDefault="000D73D1">
      <w:pPr>
        <w:jc w:val="both"/>
      </w:pPr>
      <w:r>
        <w:rPr>
          <w:rFonts w:ascii="Times New Roman" w:hAnsi="Times New Roman" w:cs="Times New Roman"/>
          <w:sz w:val="28"/>
          <w:szCs w:val="28"/>
        </w:rPr>
        <w:tab/>
        <w:t>Сучасна школа повинна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забезпечити становлення особистості школяра шляхом виявлення та цілісного розвитку її здібностей, формування життєвих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та мотивації до навчання. Найважливішим інструментом вчення є читання. За словами В. Сухомлинського, школа – тільки тоді школа, «коли вона утверджує культ книги, виховує в учнів жадобу до читання художньої, політичної, науково-популярної літератури, пристрасну закоханість у книгу, благоговіння перед нею» [1, с. 27]. Тому в школі потрібна така система читання, яка забезпечить розвиток дитини, збагатить її </w:t>
      </w:r>
      <w:proofErr w:type="spellStart"/>
      <w:r>
        <w:rPr>
          <w:rFonts w:ascii="Times New Roman" w:hAnsi="Times New Roman" w:cs="Times New Roman"/>
          <w:sz w:val="28"/>
          <w:szCs w:val="28"/>
        </w:rPr>
        <w:t>емоційно</w:t>
      </w:r>
      <w:proofErr w:type="spellEnd"/>
      <w:r>
        <w:rPr>
          <w:rFonts w:ascii="Times New Roman" w:hAnsi="Times New Roman" w:cs="Times New Roman"/>
          <w:sz w:val="28"/>
          <w:szCs w:val="28"/>
        </w:rPr>
        <w:t>-художній досвід, інформаційно-естетичну базу, що сприятиме становленню духовного світу, розвиватиме почуття прекрасного.</w:t>
      </w:r>
    </w:p>
    <w:p w:rsidR="000D73D1" w:rsidRDefault="000D73D1">
      <w:pPr>
        <w:jc w:val="both"/>
      </w:pPr>
    </w:p>
    <w:p w:rsidR="000D73D1" w:rsidRDefault="00543F76">
      <w:pPr>
        <w:jc w:val="both"/>
        <w:rPr>
          <w:rFonts w:ascii="Times New Roman" w:hAnsi="Times New Roman" w:cs="Times New Roman"/>
          <w:sz w:val="28"/>
          <w:szCs w:val="28"/>
        </w:rPr>
      </w:pPr>
      <w:r>
        <w:rPr>
          <w:rFonts w:ascii="Times New Roman" w:hAnsi="Times New Roman" w:cs="Times New Roman"/>
          <w:noProof/>
          <w:color w:val="800000"/>
          <w:sz w:val="28"/>
          <w:szCs w:val="28"/>
          <w:lang w:val="ru-RU" w:eastAsia="ru-RU" w:bidi="ar-SA"/>
        </w:rPr>
        <w:drawing>
          <wp:inline distT="0" distB="0" distL="0" distR="0">
            <wp:extent cx="6124575" cy="4210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4210050"/>
                    </a:xfrm>
                    <a:prstGeom prst="rect">
                      <a:avLst/>
                    </a:prstGeom>
                    <a:solidFill>
                      <a:srgbClr val="FFFFFF"/>
                    </a:solidFill>
                    <a:ln>
                      <a:noFill/>
                    </a:ln>
                  </pic:spPr>
                </pic:pic>
              </a:graphicData>
            </a:graphic>
          </wp:inline>
        </w:drawing>
      </w:r>
    </w:p>
    <w:p w:rsidR="000D73D1" w:rsidRDefault="000D73D1">
      <w:pPr>
        <w:rPr>
          <w:rFonts w:ascii="Times New Roman" w:hAnsi="Times New Roman" w:cs="Times New Roman"/>
          <w:sz w:val="28"/>
          <w:szCs w:val="28"/>
        </w:rPr>
      </w:pPr>
      <w:r>
        <w:rPr>
          <w:rFonts w:ascii="Times New Roman" w:hAnsi="Times New Roman" w:cs="Times New Roman"/>
          <w:sz w:val="28"/>
          <w:szCs w:val="28"/>
        </w:rPr>
        <w:tab/>
      </w:r>
    </w:p>
    <w:p w:rsidR="000D73D1" w:rsidRDefault="000D73D1">
      <w:pPr>
        <w:ind w:firstLine="709"/>
        <w:jc w:val="both"/>
        <w:rPr>
          <w:sz w:val="28"/>
          <w:szCs w:val="28"/>
        </w:rPr>
      </w:pPr>
      <w:r>
        <w:rPr>
          <w:rFonts w:ascii="Times New Roman" w:hAnsi="Times New Roman" w:cs="Times New Roman"/>
          <w:sz w:val="28"/>
          <w:szCs w:val="28"/>
        </w:rPr>
        <w:t xml:space="preserve">Численні дослідження вчених доводять, що читання - важливий компонент у всебічному розвитку зростаючої особистості. Звідси така велика увага до викладання читання в школі першого ступеня, де воно розглядається як одна з форм комунікації особистості в широкому контексті життєдіяльності, а не обмежується </w:t>
      </w:r>
      <w:proofErr w:type="spellStart"/>
      <w:r>
        <w:rPr>
          <w:rFonts w:ascii="Times New Roman" w:hAnsi="Times New Roman" w:cs="Times New Roman"/>
          <w:sz w:val="28"/>
          <w:szCs w:val="28"/>
        </w:rPr>
        <w:t>мовними</w:t>
      </w:r>
      <w:proofErr w:type="spellEnd"/>
      <w:r>
        <w:rPr>
          <w:rFonts w:ascii="Times New Roman" w:hAnsi="Times New Roman" w:cs="Times New Roman"/>
          <w:sz w:val="28"/>
          <w:szCs w:val="28"/>
        </w:rPr>
        <w:t xml:space="preserve"> функціями.</w:t>
      </w:r>
    </w:p>
    <w:p w:rsidR="000D73D1" w:rsidRDefault="000D73D1">
      <w:pPr>
        <w:pStyle w:val="6"/>
        <w:shd w:val="clear" w:color="auto" w:fill="FFFFFF"/>
        <w:spacing w:before="0" w:after="375"/>
        <w:jc w:val="both"/>
        <w:rPr>
          <w:sz w:val="28"/>
          <w:szCs w:val="28"/>
        </w:rPr>
      </w:pPr>
      <w:r>
        <w:rPr>
          <w:sz w:val="28"/>
          <w:szCs w:val="28"/>
        </w:rPr>
        <w:tab/>
      </w:r>
      <w:r>
        <w:rPr>
          <w:b w:val="0"/>
          <w:bCs w:val="0"/>
          <w:sz w:val="28"/>
          <w:szCs w:val="28"/>
        </w:rPr>
        <w:t xml:space="preserve">Виникає необхідність якнайглибше й всебічно дослідити процес осягнення художнього твору в середній та старшій школі, визначити методичні основи створення навчальних ситуацій, що сприяють організації безпосереднього спілкування з мистецтвом слова. Це завдання є особливо актуальним, бо сучасні психолого-педагогічні дослідження доводять, що саме в старшокласників спостерігається витіснення потреби в читанні художніх творів та відповідного інтересу іншими - до літератури “легкої” (детективів, “бульварних” романів), до телебачення, які, на відміну від шедеврів художнього слова, не завжди відповідають вимогам виховання духовних цінностей та прагненню до самовдосконалення, пошуку гідного життєвого шляху </w:t>
      </w:r>
      <w:r>
        <w:rPr>
          <w:b w:val="0"/>
          <w:sz w:val="28"/>
          <w:szCs w:val="28"/>
        </w:rPr>
        <w:t xml:space="preserve">[2, с. 91]. </w:t>
      </w:r>
      <w:r>
        <w:rPr>
          <w:b w:val="0"/>
          <w:bCs w:val="0"/>
          <w:color w:val="000000"/>
          <w:sz w:val="28"/>
          <w:szCs w:val="28"/>
        </w:rPr>
        <w:t xml:space="preserve">Питання організації читання школярів порушується у методичних дослідженнях </w:t>
      </w:r>
      <w:proofErr w:type="spellStart"/>
      <w:r>
        <w:rPr>
          <w:b w:val="0"/>
          <w:bCs w:val="0"/>
          <w:color w:val="000000"/>
          <w:sz w:val="28"/>
          <w:szCs w:val="28"/>
        </w:rPr>
        <w:t>Т.Ф.Бугайко</w:t>
      </w:r>
      <w:proofErr w:type="spellEnd"/>
      <w:r>
        <w:rPr>
          <w:b w:val="0"/>
          <w:bCs w:val="0"/>
          <w:color w:val="000000"/>
          <w:sz w:val="28"/>
          <w:szCs w:val="28"/>
        </w:rPr>
        <w:t xml:space="preserve">, </w:t>
      </w:r>
      <w:proofErr w:type="spellStart"/>
      <w:r>
        <w:rPr>
          <w:b w:val="0"/>
          <w:bCs w:val="0"/>
          <w:color w:val="000000"/>
          <w:sz w:val="28"/>
          <w:szCs w:val="28"/>
        </w:rPr>
        <w:t>О.В.Дорошкевича</w:t>
      </w:r>
      <w:proofErr w:type="spellEnd"/>
      <w:r>
        <w:rPr>
          <w:b w:val="0"/>
          <w:bCs w:val="0"/>
          <w:color w:val="000000"/>
          <w:sz w:val="28"/>
          <w:szCs w:val="28"/>
        </w:rPr>
        <w:t xml:space="preserve">, </w:t>
      </w:r>
      <w:proofErr w:type="spellStart"/>
      <w:r>
        <w:rPr>
          <w:b w:val="0"/>
          <w:bCs w:val="0"/>
          <w:color w:val="000000"/>
          <w:sz w:val="28"/>
          <w:szCs w:val="28"/>
        </w:rPr>
        <w:t>Г.Л.Токмань</w:t>
      </w:r>
      <w:proofErr w:type="spellEnd"/>
      <w:r>
        <w:rPr>
          <w:b w:val="0"/>
          <w:bCs w:val="0"/>
          <w:color w:val="000000"/>
          <w:sz w:val="28"/>
          <w:szCs w:val="28"/>
        </w:rPr>
        <w:t xml:space="preserve">, </w:t>
      </w:r>
      <w:proofErr w:type="spellStart"/>
      <w:r>
        <w:rPr>
          <w:b w:val="0"/>
          <w:bCs w:val="0"/>
          <w:color w:val="000000"/>
          <w:sz w:val="28"/>
          <w:szCs w:val="28"/>
        </w:rPr>
        <w:t>В.Я.Неділька</w:t>
      </w:r>
      <w:proofErr w:type="spellEnd"/>
      <w:r>
        <w:rPr>
          <w:b w:val="0"/>
          <w:bCs w:val="0"/>
          <w:color w:val="000000"/>
          <w:sz w:val="28"/>
          <w:szCs w:val="28"/>
        </w:rPr>
        <w:t xml:space="preserve">, </w:t>
      </w:r>
      <w:proofErr w:type="spellStart"/>
      <w:r>
        <w:rPr>
          <w:b w:val="0"/>
          <w:bCs w:val="0"/>
          <w:color w:val="000000"/>
          <w:sz w:val="28"/>
          <w:szCs w:val="28"/>
        </w:rPr>
        <w:t>Т.О.Пахомової</w:t>
      </w:r>
      <w:proofErr w:type="spellEnd"/>
      <w:r>
        <w:rPr>
          <w:b w:val="0"/>
          <w:bCs w:val="0"/>
          <w:color w:val="000000"/>
          <w:sz w:val="28"/>
          <w:szCs w:val="28"/>
        </w:rPr>
        <w:t xml:space="preserve">, </w:t>
      </w:r>
      <w:proofErr w:type="spellStart"/>
      <w:r>
        <w:rPr>
          <w:b w:val="0"/>
          <w:bCs w:val="0"/>
          <w:color w:val="000000"/>
          <w:sz w:val="28"/>
          <w:szCs w:val="28"/>
        </w:rPr>
        <w:t>О.М.Сафонової</w:t>
      </w:r>
      <w:proofErr w:type="spellEnd"/>
      <w:r>
        <w:rPr>
          <w:b w:val="0"/>
          <w:bCs w:val="0"/>
          <w:color w:val="000000"/>
          <w:sz w:val="28"/>
          <w:szCs w:val="28"/>
        </w:rPr>
        <w:t xml:space="preserve">, </w:t>
      </w:r>
      <w:proofErr w:type="spellStart"/>
      <w:r>
        <w:rPr>
          <w:b w:val="0"/>
          <w:bCs w:val="0"/>
          <w:color w:val="000000"/>
          <w:sz w:val="28"/>
          <w:szCs w:val="28"/>
        </w:rPr>
        <w:t>Г.К.Сидоренко</w:t>
      </w:r>
      <w:proofErr w:type="spellEnd"/>
      <w:r>
        <w:rPr>
          <w:b w:val="0"/>
          <w:bCs w:val="0"/>
          <w:color w:val="000000"/>
          <w:sz w:val="28"/>
          <w:szCs w:val="28"/>
        </w:rPr>
        <w:t xml:space="preserve">, </w:t>
      </w:r>
      <w:proofErr w:type="spellStart"/>
      <w:r>
        <w:rPr>
          <w:b w:val="0"/>
          <w:bCs w:val="0"/>
          <w:color w:val="000000"/>
          <w:sz w:val="28"/>
          <w:szCs w:val="28"/>
        </w:rPr>
        <w:t>Б.І.Степанишина</w:t>
      </w:r>
      <w:proofErr w:type="spellEnd"/>
      <w:r>
        <w:rPr>
          <w:b w:val="0"/>
          <w:bCs w:val="0"/>
          <w:color w:val="000000"/>
          <w:sz w:val="28"/>
          <w:szCs w:val="28"/>
        </w:rPr>
        <w:t xml:space="preserve"> та ін. Вивченню читацьких інтересів старшокласників приділяють увагу </w:t>
      </w:r>
      <w:proofErr w:type="spellStart"/>
      <w:r>
        <w:rPr>
          <w:b w:val="0"/>
          <w:bCs w:val="0"/>
          <w:color w:val="000000"/>
          <w:sz w:val="28"/>
          <w:szCs w:val="28"/>
        </w:rPr>
        <w:t>Н.Й.Волошина</w:t>
      </w:r>
      <w:proofErr w:type="spellEnd"/>
      <w:r>
        <w:rPr>
          <w:b w:val="0"/>
          <w:bCs w:val="0"/>
          <w:color w:val="000000"/>
          <w:sz w:val="28"/>
          <w:szCs w:val="28"/>
        </w:rPr>
        <w:t xml:space="preserve">, </w:t>
      </w:r>
      <w:proofErr w:type="spellStart"/>
      <w:r>
        <w:rPr>
          <w:b w:val="0"/>
          <w:bCs w:val="0"/>
          <w:color w:val="000000"/>
          <w:sz w:val="28"/>
          <w:szCs w:val="28"/>
        </w:rPr>
        <w:t>Є.А.Пасічник</w:t>
      </w:r>
      <w:proofErr w:type="spellEnd"/>
      <w:r>
        <w:rPr>
          <w:b w:val="0"/>
          <w:bCs w:val="0"/>
          <w:color w:val="000000"/>
          <w:sz w:val="28"/>
          <w:szCs w:val="28"/>
        </w:rPr>
        <w:t xml:space="preserve"> та ін.                                                                                                                                </w:t>
      </w:r>
      <w:r>
        <w:rPr>
          <w:b w:val="0"/>
          <w:bCs w:val="0"/>
          <w:color w:val="000000"/>
          <w:sz w:val="28"/>
          <w:szCs w:val="28"/>
        </w:rPr>
        <w:tab/>
      </w:r>
      <w:r>
        <w:rPr>
          <w:b w:val="0"/>
          <w:bCs w:val="0"/>
          <w:sz w:val="28"/>
          <w:szCs w:val="28"/>
        </w:rPr>
        <w:t>У психолого-педагогічній науці висвітлено питання про шляхи впливу потреб та інтересів на процес навчально-пізнавальної діяльності учнів (</w:t>
      </w:r>
      <w:proofErr w:type="spellStart"/>
      <w:r>
        <w:rPr>
          <w:b w:val="0"/>
          <w:bCs w:val="0"/>
          <w:sz w:val="28"/>
          <w:szCs w:val="28"/>
        </w:rPr>
        <w:t>Н.О.Бойко</w:t>
      </w:r>
      <w:proofErr w:type="spellEnd"/>
      <w:r>
        <w:rPr>
          <w:b w:val="0"/>
          <w:bCs w:val="0"/>
          <w:sz w:val="28"/>
          <w:szCs w:val="28"/>
        </w:rPr>
        <w:t xml:space="preserve">, </w:t>
      </w:r>
      <w:proofErr w:type="spellStart"/>
      <w:r>
        <w:rPr>
          <w:b w:val="0"/>
          <w:bCs w:val="0"/>
          <w:sz w:val="28"/>
          <w:szCs w:val="28"/>
        </w:rPr>
        <w:t>М.В.Гриньова</w:t>
      </w:r>
      <w:proofErr w:type="spellEnd"/>
      <w:r>
        <w:rPr>
          <w:b w:val="0"/>
          <w:bCs w:val="0"/>
          <w:sz w:val="28"/>
          <w:szCs w:val="28"/>
        </w:rPr>
        <w:t xml:space="preserve">, </w:t>
      </w:r>
      <w:proofErr w:type="spellStart"/>
      <w:r>
        <w:rPr>
          <w:b w:val="0"/>
          <w:bCs w:val="0"/>
          <w:sz w:val="28"/>
          <w:szCs w:val="28"/>
        </w:rPr>
        <w:t>Л.Г.Жабицька</w:t>
      </w:r>
      <w:proofErr w:type="spellEnd"/>
      <w:r>
        <w:rPr>
          <w:b w:val="0"/>
          <w:bCs w:val="0"/>
          <w:sz w:val="28"/>
          <w:szCs w:val="28"/>
        </w:rPr>
        <w:t xml:space="preserve">, </w:t>
      </w:r>
      <w:proofErr w:type="spellStart"/>
      <w:r>
        <w:rPr>
          <w:b w:val="0"/>
          <w:bCs w:val="0"/>
          <w:sz w:val="28"/>
          <w:szCs w:val="28"/>
        </w:rPr>
        <w:t>В.П.Корнєєв</w:t>
      </w:r>
      <w:proofErr w:type="spellEnd"/>
      <w:r>
        <w:rPr>
          <w:b w:val="0"/>
          <w:bCs w:val="0"/>
          <w:sz w:val="28"/>
          <w:szCs w:val="28"/>
        </w:rPr>
        <w:t xml:space="preserve">, </w:t>
      </w:r>
      <w:proofErr w:type="spellStart"/>
      <w:r>
        <w:rPr>
          <w:b w:val="0"/>
          <w:bCs w:val="0"/>
          <w:sz w:val="28"/>
          <w:szCs w:val="28"/>
        </w:rPr>
        <w:t>Г.С.Костюк</w:t>
      </w:r>
      <w:proofErr w:type="spellEnd"/>
      <w:r>
        <w:rPr>
          <w:b w:val="0"/>
          <w:bCs w:val="0"/>
          <w:sz w:val="28"/>
          <w:szCs w:val="28"/>
        </w:rPr>
        <w:t xml:space="preserve">, </w:t>
      </w:r>
      <w:proofErr w:type="spellStart"/>
      <w:r>
        <w:rPr>
          <w:b w:val="0"/>
          <w:bCs w:val="0"/>
          <w:sz w:val="28"/>
          <w:szCs w:val="28"/>
        </w:rPr>
        <w:t>О.О.Леонтьєв</w:t>
      </w:r>
      <w:proofErr w:type="spellEnd"/>
      <w:r>
        <w:rPr>
          <w:b w:val="0"/>
          <w:bCs w:val="0"/>
          <w:sz w:val="28"/>
          <w:szCs w:val="28"/>
        </w:rPr>
        <w:t xml:space="preserve">, </w:t>
      </w:r>
      <w:proofErr w:type="spellStart"/>
      <w:r>
        <w:rPr>
          <w:b w:val="0"/>
          <w:bCs w:val="0"/>
          <w:sz w:val="28"/>
          <w:szCs w:val="28"/>
        </w:rPr>
        <w:t>В.Ф.Моргун</w:t>
      </w:r>
      <w:proofErr w:type="spellEnd"/>
      <w:r>
        <w:rPr>
          <w:b w:val="0"/>
          <w:bCs w:val="0"/>
          <w:sz w:val="28"/>
          <w:szCs w:val="28"/>
        </w:rPr>
        <w:t xml:space="preserve">, </w:t>
      </w:r>
      <w:proofErr w:type="spellStart"/>
      <w:r>
        <w:rPr>
          <w:b w:val="0"/>
          <w:bCs w:val="0"/>
          <w:sz w:val="28"/>
          <w:szCs w:val="28"/>
        </w:rPr>
        <w:t>О.І.Никифорова</w:t>
      </w:r>
      <w:proofErr w:type="spellEnd"/>
      <w:r>
        <w:rPr>
          <w:b w:val="0"/>
          <w:bCs w:val="0"/>
          <w:sz w:val="28"/>
          <w:szCs w:val="28"/>
        </w:rPr>
        <w:t xml:space="preserve">, </w:t>
      </w:r>
      <w:proofErr w:type="spellStart"/>
      <w:r>
        <w:rPr>
          <w:b w:val="0"/>
          <w:bCs w:val="0"/>
          <w:sz w:val="28"/>
          <w:szCs w:val="28"/>
        </w:rPr>
        <w:t>В.О.Онищук</w:t>
      </w:r>
      <w:proofErr w:type="spellEnd"/>
      <w:r>
        <w:rPr>
          <w:b w:val="0"/>
          <w:bCs w:val="0"/>
          <w:sz w:val="28"/>
          <w:szCs w:val="28"/>
        </w:rPr>
        <w:t xml:space="preserve">, </w:t>
      </w:r>
      <w:proofErr w:type="spellStart"/>
      <w:r>
        <w:rPr>
          <w:b w:val="0"/>
          <w:bCs w:val="0"/>
          <w:sz w:val="28"/>
          <w:szCs w:val="28"/>
        </w:rPr>
        <w:t>С.Л.Рубінштейн</w:t>
      </w:r>
      <w:proofErr w:type="spellEnd"/>
      <w:r>
        <w:rPr>
          <w:b w:val="0"/>
          <w:bCs w:val="0"/>
          <w:sz w:val="28"/>
          <w:szCs w:val="28"/>
        </w:rPr>
        <w:t xml:space="preserve">, </w:t>
      </w:r>
      <w:proofErr w:type="spellStart"/>
      <w:r>
        <w:rPr>
          <w:b w:val="0"/>
          <w:bCs w:val="0"/>
          <w:sz w:val="28"/>
          <w:szCs w:val="28"/>
        </w:rPr>
        <w:t>Б.Г.Скоморовський</w:t>
      </w:r>
      <w:proofErr w:type="spellEnd"/>
      <w:r>
        <w:rPr>
          <w:b w:val="0"/>
          <w:bCs w:val="0"/>
          <w:sz w:val="28"/>
          <w:szCs w:val="28"/>
        </w:rPr>
        <w:t xml:space="preserve">, </w:t>
      </w:r>
      <w:proofErr w:type="spellStart"/>
      <w:r>
        <w:rPr>
          <w:b w:val="0"/>
          <w:bCs w:val="0"/>
          <w:sz w:val="28"/>
          <w:szCs w:val="28"/>
        </w:rPr>
        <w:t>Н.В.Чепелєва</w:t>
      </w:r>
      <w:proofErr w:type="spellEnd"/>
      <w:r>
        <w:rPr>
          <w:b w:val="0"/>
          <w:bCs w:val="0"/>
          <w:sz w:val="28"/>
          <w:szCs w:val="28"/>
        </w:rPr>
        <w:t xml:space="preserve">, </w:t>
      </w:r>
      <w:proofErr w:type="spellStart"/>
      <w:r>
        <w:rPr>
          <w:b w:val="0"/>
          <w:bCs w:val="0"/>
          <w:sz w:val="28"/>
          <w:szCs w:val="28"/>
        </w:rPr>
        <w:t>В.М.Ямницький</w:t>
      </w:r>
      <w:proofErr w:type="spellEnd"/>
      <w:r>
        <w:rPr>
          <w:b w:val="0"/>
          <w:bCs w:val="0"/>
          <w:sz w:val="28"/>
          <w:szCs w:val="28"/>
        </w:rPr>
        <w:t xml:space="preserve"> та ін.), які мають важливе значення для дослідження потреби в читанні художніх творів.                                 </w:t>
      </w:r>
      <w:r>
        <w:rPr>
          <w:b w:val="0"/>
          <w:bCs w:val="0"/>
          <w:sz w:val="28"/>
          <w:szCs w:val="28"/>
        </w:rPr>
        <w:tab/>
        <w:t xml:space="preserve">Для з'ясування особливостей читацької діяльності учнів у процесі спілкування з художнім твором необхідно враховувати основні положення естетичних та літературознавчих праць </w:t>
      </w:r>
      <w:proofErr w:type="spellStart"/>
      <w:r>
        <w:rPr>
          <w:b w:val="0"/>
          <w:bCs w:val="0"/>
          <w:sz w:val="28"/>
          <w:szCs w:val="28"/>
        </w:rPr>
        <w:t>Г.М.Вальтер</w:t>
      </w:r>
      <w:proofErr w:type="spellEnd"/>
      <w:r>
        <w:rPr>
          <w:b w:val="0"/>
          <w:bCs w:val="0"/>
          <w:sz w:val="28"/>
          <w:szCs w:val="28"/>
        </w:rPr>
        <w:t xml:space="preserve">, </w:t>
      </w:r>
      <w:proofErr w:type="spellStart"/>
      <w:r>
        <w:rPr>
          <w:b w:val="0"/>
          <w:bCs w:val="0"/>
          <w:sz w:val="28"/>
          <w:szCs w:val="28"/>
        </w:rPr>
        <w:t>Г.А.В'язовського</w:t>
      </w:r>
      <w:proofErr w:type="spellEnd"/>
      <w:r>
        <w:rPr>
          <w:b w:val="0"/>
          <w:bCs w:val="0"/>
          <w:sz w:val="28"/>
          <w:szCs w:val="28"/>
        </w:rPr>
        <w:t xml:space="preserve">, </w:t>
      </w:r>
      <w:proofErr w:type="spellStart"/>
      <w:r>
        <w:rPr>
          <w:b w:val="0"/>
          <w:bCs w:val="0"/>
          <w:sz w:val="28"/>
          <w:szCs w:val="28"/>
        </w:rPr>
        <w:t>Н.І.Гітун</w:t>
      </w:r>
      <w:proofErr w:type="spellEnd"/>
      <w:r>
        <w:rPr>
          <w:b w:val="0"/>
          <w:bCs w:val="0"/>
          <w:sz w:val="28"/>
          <w:szCs w:val="28"/>
        </w:rPr>
        <w:t xml:space="preserve">, </w:t>
      </w:r>
      <w:proofErr w:type="spellStart"/>
      <w:r>
        <w:rPr>
          <w:b w:val="0"/>
          <w:bCs w:val="0"/>
          <w:sz w:val="28"/>
          <w:szCs w:val="28"/>
        </w:rPr>
        <w:t>А.Б.Гуляка</w:t>
      </w:r>
      <w:proofErr w:type="spellEnd"/>
      <w:r>
        <w:rPr>
          <w:b w:val="0"/>
          <w:bCs w:val="0"/>
          <w:sz w:val="28"/>
          <w:szCs w:val="28"/>
        </w:rPr>
        <w:t xml:space="preserve">, </w:t>
      </w:r>
      <w:proofErr w:type="spellStart"/>
      <w:r>
        <w:rPr>
          <w:b w:val="0"/>
          <w:bCs w:val="0"/>
          <w:sz w:val="28"/>
          <w:szCs w:val="28"/>
        </w:rPr>
        <w:t>І.А.Зязюна</w:t>
      </w:r>
      <w:proofErr w:type="spellEnd"/>
      <w:r>
        <w:rPr>
          <w:b w:val="0"/>
          <w:bCs w:val="0"/>
          <w:sz w:val="28"/>
          <w:szCs w:val="28"/>
        </w:rPr>
        <w:t xml:space="preserve">, </w:t>
      </w:r>
      <w:proofErr w:type="spellStart"/>
      <w:r>
        <w:rPr>
          <w:b w:val="0"/>
          <w:bCs w:val="0"/>
          <w:sz w:val="28"/>
          <w:szCs w:val="28"/>
        </w:rPr>
        <w:t>М.Х.Коцюбинської</w:t>
      </w:r>
      <w:proofErr w:type="spellEnd"/>
      <w:r>
        <w:rPr>
          <w:b w:val="0"/>
          <w:bCs w:val="0"/>
          <w:sz w:val="28"/>
          <w:szCs w:val="28"/>
        </w:rPr>
        <w:t xml:space="preserve">, </w:t>
      </w:r>
      <w:proofErr w:type="spellStart"/>
      <w:r>
        <w:rPr>
          <w:b w:val="0"/>
          <w:bCs w:val="0"/>
          <w:sz w:val="28"/>
          <w:szCs w:val="28"/>
        </w:rPr>
        <w:t>О.П.Лановенка</w:t>
      </w:r>
      <w:proofErr w:type="spellEnd"/>
      <w:r>
        <w:rPr>
          <w:b w:val="0"/>
          <w:bCs w:val="0"/>
          <w:sz w:val="28"/>
          <w:szCs w:val="28"/>
        </w:rPr>
        <w:t xml:space="preserve">, </w:t>
      </w:r>
      <w:proofErr w:type="spellStart"/>
      <w:r>
        <w:rPr>
          <w:b w:val="0"/>
          <w:bCs w:val="0"/>
          <w:sz w:val="28"/>
          <w:szCs w:val="28"/>
        </w:rPr>
        <w:t>Ю.Г.Легенького</w:t>
      </w:r>
      <w:proofErr w:type="spellEnd"/>
      <w:r>
        <w:rPr>
          <w:b w:val="0"/>
          <w:bCs w:val="0"/>
          <w:sz w:val="28"/>
          <w:szCs w:val="28"/>
        </w:rPr>
        <w:t xml:space="preserve">, </w:t>
      </w:r>
      <w:proofErr w:type="spellStart"/>
      <w:r>
        <w:rPr>
          <w:b w:val="0"/>
          <w:bCs w:val="0"/>
          <w:sz w:val="28"/>
          <w:szCs w:val="28"/>
        </w:rPr>
        <w:t>Д.С.Лихачова</w:t>
      </w:r>
      <w:proofErr w:type="spellEnd"/>
      <w:r>
        <w:rPr>
          <w:b w:val="0"/>
          <w:bCs w:val="0"/>
          <w:sz w:val="28"/>
          <w:szCs w:val="28"/>
        </w:rPr>
        <w:t xml:space="preserve">, </w:t>
      </w:r>
      <w:proofErr w:type="spellStart"/>
      <w:r>
        <w:rPr>
          <w:b w:val="0"/>
          <w:bCs w:val="0"/>
          <w:sz w:val="28"/>
          <w:szCs w:val="28"/>
        </w:rPr>
        <w:t>В.І.Мазепи</w:t>
      </w:r>
      <w:proofErr w:type="spellEnd"/>
      <w:r>
        <w:rPr>
          <w:b w:val="0"/>
          <w:bCs w:val="0"/>
          <w:sz w:val="28"/>
          <w:szCs w:val="28"/>
        </w:rPr>
        <w:t xml:space="preserve">, </w:t>
      </w:r>
      <w:proofErr w:type="spellStart"/>
      <w:r>
        <w:rPr>
          <w:b w:val="0"/>
          <w:bCs w:val="0"/>
          <w:sz w:val="28"/>
          <w:szCs w:val="28"/>
        </w:rPr>
        <w:t>В.С.Семенова</w:t>
      </w:r>
      <w:proofErr w:type="spellEnd"/>
      <w:r>
        <w:rPr>
          <w:b w:val="0"/>
          <w:bCs w:val="0"/>
          <w:sz w:val="28"/>
          <w:szCs w:val="28"/>
        </w:rPr>
        <w:t xml:space="preserve">, </w:t>
      </w:r>
      <w:proofErr w:type="spellStart"/>
      <w:r>
        <w:rPr>
          <w:b w:val="0"/>
          <w:bCs w:val="0"/>
          <w:sz w:val="28"/>
          <w:szCs w:val="28"/>
        </w:rPr>
        <w:t>Л.С.Сисоєвої</w:t>
      </w:r>
      <w:proofErr w:type="spellEnd"/>
      <w:r>
        <w:rPr>
          <w:b w:val="0"/>
          <w:bCs w:val="0"/>
          <w:sz w:val="28"/>
          <w:szCs w:val="28"/>
        </w:rPr>
        <w:t xml:space="preserve">, </w:t>
      </w:r>
      <w:proofErr w:type="spellStart"/>
      <w:r>
        <w:rPr>
          <w:b w:val="0"/>
          <w:bCs w:val="0"/>
          <w:sz w:val="28"/>
          <w:szCs w:val="28"/>
        </w:rPr>
        <w:t>Н.М.Шляхової</w:t>
      </w:r>
      <w:proofErr w:type="spellEnd"/>
      <w:r>
        <w:rPr>
          <w:b w:val="0"/>
          <w:bCs w:val="0"/>
          <w:sz w:val="28"/>
          <w:szCs w:val="28"/>
        </w:rPr>
        <w:t xml:space="preserve">, </w:t>
      </w:r>
      <w:proofErr w:type="spellStart"/>
      <w:r>
        <w:rPr>
          <w:b w:val="0"/>
          <w:bCs w:val="0"/>
          <w:sz w:val="28"/>
          <w:szCs w:val="28"/>
        </w:rPr>
        <w:t>Ж.М.Юзвак</w:t>
      </w:r>
      <w:proofErr w:type="spellEnd"/>
      <w:r>
        <w:rPr>
          <w:b w:val="0"/>
          <w:bCs w:val="0"/>
          <w:sz w:val="28"/>
          <w:szCs w:val="28"/>
        </w:rPr>
        <w:t xml:space="preserve"> та ін.                                                                  </w:t>
      </w:r>
      <w:r>
        <w:rPr>
          <w:b w:val="0"/>
          <w:bCs w:val="0"/>
          <w:sz w:val="28"/>
          <w:szCs w:val="28"/>
        </w:rPr>
        <w:tab/>
        <w:t>Дослідження процесу безпосереднього осягнення учнями художнього твору знаходиться в колі наукових інтересів багатьох методистів. Однією з тенденцій серед досягнень методичної думки останніх років є посилення уваги до питань морально-етичного впливу літератури на формування особистості школяра, зокрема патріотичного виховання учнів (</w:t>
      </w:r>
      <w:proofErr w:type="spellStart"/>
      <w:r>
        <w:rPr>
          <w:b w:val="0"/>
          <w:bCs w:val="0"/>
          <w:sz w:val="28"/>
          <w:szCs w:val="28"/>
        </w:rPr>
        <w:t>В.О.Коваль</w:t>
      </w:r>
      <w:proofErr w:type="spellEnd"/>
      <w:r>
        <w:rPr>
          <w:b w:val="0"/>
          <w:bCs w:val="0"/>
          <w:sz w:val="28"/>
          <w:szCs w:val="28"/>
        </w:rPr>
        <w:t>), формування у них гуманістичних понять (</w:t>
      </w:r>
      <w:proofErr w:type="spellStart"/>
      <w:r>
        <w:rPr>
          <w:b w:val="0"/>
          <w:bCs w:val="0"/>
          <w:sz w:val="28"/>
          <w:szCs w:val="28"/>
        </w:rPr>
        <w:t>Л.М.Козубенко</w:t>
      </w:r>
      <w:proofErr w:type="spellEnd"/>
      <w:r>
        <w:rPr>
          <w:b w:val="0"/>
          <w:bCs w:val="0"/>
          <w:sz w:val="28"/>
          <w:szCs w:val="28"/>
        </w:rPr>
        <w:t>), моральних та естетичних ідеалів (</w:t>
      </w:r>
      <w:proofErr w:type="spellStart"/>
      <w:r>
        <w:rPr>
          <w:b w:val="0"/>
          <w:bCs w:val="0"/>
          <w:sz w:val="28"/>
          <w:szCs w:val="28"/>
        </w:rPr>
        <w:t>О.В.Слоньовська</w:t>
      </w:r>
      <w:proofErr w:type="spellEnd"/>
      <w:r>
        <w:rPr>
          <w:b w:val="0"/>
          <w:bCs w:val="0"/>
          <w:sz w:val="28"/>
          <w:szCs w:val="28"/>
        </w:rPr>
        <w:t>), духовного світу особистості дитини (</w:t>
      </w:r>
      <w:proofErr w:type="spellStart"/>
      <w:r>
        <w:rPr>
          <w:b w:val="0"/>
          <w:bCs w:val="0"/>
          <w:sz w:val="28"/>
          <w:szCs w:val="28"/>
        </w:rPr>
        <w:t>А.М.Фасоля</w:t>
      </w:r>
      <w:proofErr w:type="spellEnd"/>
      <w:r>
        <w:rPr>
          <w:b w:val="0"/>
          <w:bCs w:val="0"/>
          <w:sz w:val="28"/>
          <w:szCs w:val="28"/>
        </w:rPr>
        <w:t>), українського національного характеру (</w:t>
      </w:r>
      <w:proofErr w:type="spellStart"/>
      <w:r>
        <w:rPr>
          <w:b w:val="0"/>
          <w:bCs w:val="0"/>
          <w:sz w:val="28"/>
          <w:szCs w:val="28"/>
        </w:rPr>
        <w:t>Г.Л.Бійчук</w:t>
      </w:r>
      <w:proofErr w:type="spellEnd"/>
      <w:r>
        <w:rPr>
          <w:b w:val="0"/>
          <w:bCs w:val="0"/>
          <w:sz w:val="28"/>
          <w:szCs w:val="28"/>
        </w:rPr>
        <w:t>), особистісного ставлення учнів до художніх творів (</w:t>
      </w:r>
      <w:proofErr w:type="spellStart"/>
      <w:r>
        <w:rPr>
          <w:b w:val="0"/>
          <w:bCs w:val="0"/>
          <w:sz w:val="28"/>
          <w:szCs w:val="28"/>
        </w:rPr>
        <w:t>Л.М.Цимбалюк</w:t>
      </w:r>
      <w:proofErr w:type="spellEnd"/>
      <w:r>
        <w:rPr>
          <w:b w:val="0"/>
          <w:bCs w:val="0"/>
          <w:sz w:val="28"/>
          <w:szCs w:val="28"/>
        </w:rPr>
        <w:t xml:space="preserve">).                                                                             </w:t>
      </w:r>
      <w:r>
        <w:rPr>
          <w:b w:val="0"/>
          <w:bCs w:val="0"/>
          <w:sz w:val="28"/>
          <w:szCs w:val="28"/>
        </w:rPr>
        <w:tab/>
        <w:t>У</w:t>
      </w:r>
      <w:r>
        <w:rPr>
          <w:b w:val="0"/>
          <w:bCs w:val="0"/>
          <w:color w:val="000000"/>
          <w:sz w:val="28"/>
          <w:szCs w:val="28"/>
        </w:rPr>
        <w:t xml:space="preserve"> сучасній методичній науці питання виховання читацької культури, організації читацької діяльності школярів розглядається переважно в процесі позакласного читання (</w:t>
      </w:r>
      <w:proofErr w:type="spellStart"/>
      <w:r>
        <w:rPr>
          <w:b w:val="0"/>
          <w:bCs w:val="0"/>
          <w:color w:val="000000"/>
          <w:sz w:val="28"/>
          <w:szCs w:val="28"/>
        </w:rPr>
        <w:t>Н.Й.Волошина</w:t>
      </w:r>
      <w:proofErr w:type="spellEnd"/>
      <w:r>
        <w:rPr>
          <w:b w:val="0"/>
          <w:bCs w:val="0"/>
          <w:color w:val="000000"/>
          <w:sz w:val="28"/>
          <w:szCs w:val="28"/>
        </w:rPr>
        <w:t xml:space="preserve">, </w:t>
      </w:r>
      <w:proofErr w:type="spellStart"/>
      <w:r>
        <w:rPr>
          <w:b w:val="0"/>
          <w:bCs w:val="0"/>
          <w:color w:val="000000"/>
          <w:sz w:val="28"/>
          <w:szCs w:val="28"/>
        </w:rPr>
        <w:t>Є.А.Вокальчук</w:t>
      </w:r>
      <w:proofErr w:type="spellEnd"/>
      <w:r>
        <w:rPr>
          <w:b w:val="0"/>
          <w:bCs w:val="0"/>
          <w:color w:val="000000"/>
          <w:sz w:val="28"/>
          <w:szCs w:val="28"/>
        </w:rPr>
        <w:t xml:space="preserve">, </w:t>
      </w:r>
      <w:proofErr w:type="spellStart"/>
      <w:r>
        <w:rPr>
          <w:b w:val="0"/>
          <w:bCs w:val="0"/>
          <w:color w:val="000000"/>
          <w:sz w:val="28"/>
          <w:szCs w:val="28"/>
        </w:rPr>
        <w:t>Є.А.Пасічник</w:t>
      </w:r>
      <w:proofErr w:type="spellEnd"/>
      <w:r>
        <w:rPr>
          <w:b w:val="0"/>
          <w:bCs w:val="0"/>
          <w:color w:val="000000"/>
          <w:sz w:val="28"/>
          <w:szCs w:val="28"/>
        </w:rPr>
        <w:t xml:space="preserve">), тоді як на кожному </w:t>
      </w:r>
      <w:proofErr w:type="spellStart"/>
      <w:r>
        <w:rPr>
          <w:b w:val="0"/>
          <w:bCs w:val="0"/>
          <w:color w:val="000000"/>
          <w:sz w:val="28"/>
          <w:szCs w:val="28"/>
        </w:rPr>
        <w:t>уроці</w:t>
      </w:r>
      <w:proofErr w:type="spellEnd"/>
      <w:r>
        <w:rPr>
          <w:b w:val="0"/>
          <w:bCs w:val="0"/>
          <w:color w:val="000000"/>
          <w:sz w:val="28"/>
          <w:szCs w:val="28"/>
        </w:rPr>
        <w:t xml:space="preserve"> осягнення й аналізу художнього твору важливо організувати діалог з автором, який сприяє формуванню потреби прочитати художній твір.</w:t>
      </w:r>
    </w:p>
    <w:p w:rsidR="000D73D1" w:rsidRDefault="000D73D1">
      <w:pPr>
        <w:rPr>
          <w:rFonts w:ascii="Times New Roman" w:hAnsi="Times New Roman" w:cs="Times New Roman"/>
          <w:sz w:val="28"/>
          <w:szCs w:val="28"/>
        </w:rPr>
      </w:pPr>
    </w:p>
    <w:p w:rsidR="000D73D1" w:rsidRDefault="000D73D1">
      <w:pPr>
        <w:jc w:val="center"/>
        <w:rPr>
          <w:rFonts w:ascii="Times New Roman" w:hAnsi="Times New Roman" w:cs="Times New Roman"/>
          <w:sz w:val="28"/>
          <w:szCs w:val="28"/>
        </w:rPr>
      </w:pPr>
      <w:r>
        <w:rPr>
          <w:rFonts w:ascii="Times New Roman" w:hAnsi="Times New Roman" w:cs="Times New Roman"/>
          <w:b/>
          <w:sz w:val="28"/>
          <w:szCs w:val="28"/>
        </w:rPr>
        <w:t>1.2 А</w:t>
      </w:r>
      <w:proofErr w:type="spellStart"/>
      <w:r>
        <w:rPr>
          <w:rFonts w:ascii="Times New Roman" w:hAnsi="Times New Roman" w:cs="Times New Roman"/>
          <w:b/>
          <w:sz w:val="28"/>
          <w:szCs w:val="28"/>
          <w:lang w:val="ru-RU"/>
        </w:rPr>
        <w:t>ктуальні</w:t>
      </w:r>
      <w:proofErr w:type="spellEnd"/>
      <w:r>
        <w:rPr>
          <w:rFonts w:ascii="Times New Roman" w:hAnsi="Times New Roman" w:cs="Times New Roman"/>
          <w:b/>
          <w:sz w:val="28"/>
          <w:szCs w:val="28"/>
        </w:rPr>
        <w:t xml:space="preserve"> проблеми читацької діяльності сучасних школярів</w:t>
      </w:r>
    </w:p>
    <w:p w:rsidR="000D73D1" w:rsidRDefault="000D73D1">
      <w:pPr>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Соціокультурне та освітнє середовище, яке кардинально змінилося в умовах інформатизації суспільства, суттєво вплинуло на найважливіший його ресурс - культуру читання, рівень якого визначає особистісне та професійне зростання людини. У суспільній свідомості змінився ціннісний статус читання через експансію екранної і комп'ютерної культур. Сучасний стан  читацької культури характеризується зниженням якості читання, що підтверджується даними  PISA (Міжнародної програми оцінювання освітніх досягнень учнів) та іншими дослідженнями [3, с. 4]. Тому проблемі читання у світі приділяється неослабна увага. Різні заходи, спрямовані на «захист читання», «стимуляцію читання», «терапію читання», проводилися в багатьох країнах; у деяких із них ще в 1980–1990-х рр. формувалася «політика у сфері читання». В Україні 2009 р. розпорядженням Кабінету Міністрів схвалено Концепцію Державної цільової програми підтримки та розвитку читання. Але саму програму, на жаль, не було прийнято. Сьогодні ми говоримо про складну ситуацію у сфері читання в нашій країні </w:t>
      </w:r>
      <w:proofErr w:type="spellStart"/>
      <w:r>
        <w:rPr>
          <w:rFonts w:ascii="Times New Roman" w:hAnsi="Times New Roman" w:cs="Times New Roman"/>
          <w:sz w:val="28"/>
          <w:szCs w:val="28"/>
        </w:rPr>
        <w:t>вцілому</w:t>
      </w:r>
      <w:proofErr w:type="spellEnd"/>
      <w:r>
        <w:rPr>
          <w:rFonts w:ascii="Times New Roman" w:hAnsi="Times New Roman" w:cs="Times New Roman"/>
          <w:sz w:val="28"/>
          <w:szCs w:val="28"/>
        </w:rPr>
        <w:t xml:space="preserve"> та у школі зокрема.</w:t>
      </w:r>
    </w:p>
    <w:p w:rsidR="000D73D1" w:rsidRDefault="000D73D1">
      <w:pPr>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Зміна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ситуації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можлива</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умови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стратегій</w:t>
      </w:r>
      <w:proofErr w:type="spellEnd"/>
      <w:r>
        <w:rPr>
          <w:rFonts w:ascii="Times New Roman" w:hAnsi="Times New Roman" w:cs="Times New Roman"/>
          <w:sz w:val="28"/>
          <w:szCs w:val="28"/>
          <w:lang w:val="ru-RU"/>
        </w:rPr>
        <w:t xml:space="preserve"> системного типу в </w:t>
      </w:r>
      <w:proofErr w:type="spellStart"/>
      <w:r>
        <w:rPr>
          <w:rFonts w:ascii="Times New Roman" w:hAnsi="Times New Roman" w:cs="Times New Roman"/>
          <w:sz w:val="28"/>
          <w:szCs w:val="28"/>
          <w:lang w:val="ru-RU"/>
        </w:rPr>
        <w:t>навчанні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вихованні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розвиткові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читача</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цього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необхідний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цілісний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підхід</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осмисленні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цієї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проблеми</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міждисциплінарному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рівні</w:t>
      </w:r>
      <w:proofErr w:type="spellEnd"/>
      <w:r>
        <w:rPr>
          <w:rFonts w:ascii="Times New Roman" w:hAnsi="Times New Roman" w:cs="Times New Roman"/>
          <w:sz w:val="28"/>
          <w:szCs w:val="28"/>
          <w:lang w:val="ru-RU"/>
        </w:rPr>
        <w:t>.</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ab/>
        <w:t>Дане дослідження присвячене розробці теорії, технології та організації читацького розвитку особистості на основі інтеграції різних теоретико-методологічних аспектів.</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Педагогічна проблема читання найбільш яскраво простежується на основі існуючих сьогодні протиріч в освіті:</w:t>
      </w:r>
    </w:p>
    <w:p w:rsidR="000D73D1" w:rsidRDefault="000D73D1">
      <w:pPr>
        <w:numPr>
          <w:ilvl w:val="0"/>
          <w:numId w:val="4"/>
        </w:numPr>
        <w:jc w:val="both"/>
        <w:rPr>
          <w:rFonts w:ascii="Times New Roman" w:hAnsi="Times New Roman" w:cs="Times New Roman"/>
          <w:sz w:val="28"/>
          <w:szCs w:val="28"/>
        </w:rPr>
      </w:pPr>
      <w:r>
        <w:rPr>
          <w:rFonts w:ascii="Times New Roman" w:hAnsi="Times New Roman" w:cs="Times New Roman"/>
          <w:sz w:val="28"/>
          <w:szCs w:val="28"/>
        </w:rPr>
        <w:t>зниженням інтересу до читання у молодого покоління і необхідністю підтримувати стійкий емоційний інтерес до літератури і читання;</w:t>
      </w:r>
    </w:p>
    <w:p w:rsidR="000D73D1" w:rsidRDefault="000D73D1">
      <w:pPr>
        <w:numPr>
          <w:ilvl w:val="0"/>
          <w:numId w:val="4"/>
        </w:numPr>
        <w:jc w:val="both"/>
        <w:rPr>
          <w:rFonts w:ascii="Times New Roman" w:hAnsi="Times New Roman" w:cs="Times New Roman"/>
          <w:sz w:val="28"/>
          <w:szCs w:val="28"/>
        </w:rPr>
      </w:pPr>
      <w:r>
        <w:rPr>
          <w:rFonts w:ascii="Times New Roman" w:hAnsi="Times New Roman" w:cs="Times New Roman"/>
          <w:sz w:val="28"/>
          <w:szCs w:val="28"/>
        </w:rPr>
        <w:t>зменшенням кількості годин на вивчення літератури і новим поглядом на виховання читача;</w:t>
      </w:r>
    </w:p>
    <w:p w:rsidR="000D73D1" w:rsidRDefault="000D73D1">
      <w:pPr>
        <w:numPr>
          <w:ilvl w:val="0"/>
          <w:numId w:val="4"/>
        </w:numPr>
        <w:jc w:val="both"/>
        <w:rPr>
          <w:rFonts w:ascii="Times New Roman" w:hAnsi="Times New Roman" w:cs="Times New Roman"/>
          <w:sz w:val="28"/>
          <w:szCs w:val="28"/>
        </w:rPr>
      </w:pPr>
      <w:r>
        <w:rPr>
          <w:rFonts w:ascii="Times New Roman" w:hAnsi="Times New Roman" w:cs="Times New Roman"/>
          <w:sz w:val="28"/>
          <w:szCs w:val="28"/>
        </w:rPr>
        <w:t>наявністю колекції кращих творів вітчизняної та зарубіжної дитячої літератури і зростанням числа учнів, що обмежуються читанням літератури тільки за шкільною програмою;</w:t>
      </w:r>
    </w:p>
    <w:p w:rsidR="000D73D1" w:rsidRDefault="000D73D1">
      <w:pPr>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інформаційної насиченістю шкільних предметів і можливістю їх заміни на інші інформаційні ресурси (Інтернет, </w:t>
      </w:r>
      <w:proofErr w:type="spellStart"/>
      <w:r>
        <w:rPr>
          <w:rFonts w:ascii="Times New Roman" w:hAnsi="Times New Roman" w:cs="Times New Roman"/>
          <w:sz w:val="28"/>
          <w:szCs w:val="28"/>
        </w:rPr>
        <w:t>медіазасоби</w:t>
      </w:r>
      <w:proofErr w:type="spellEnd"/>
      <w:r>
        <w:rPr>
          <w:rFonts w:ascii="Times New Roman" w:hAnsi="Times New Roman" w:cs="Times New Roman"/>
          <w:sz w:val="28"/>
          <w:szCs w:val="28"/>
        </w:rPr>
        <w:t>) [3, с.5].</w:t>
      </w:r>
    </w:p>
    <w:p w:rsidR="000D73D1" w:rsidRDefault="000D73D1">
      <w:pPr>
        <w:jc w:val="both"/>
        <w:rPr>
          <w:rFonts w:ascii="Times New Roman" w:hAnsi="Times New Roman" w:cs="Times New Roman"/>
          <w:sz w:val="28"/>
          <w:szCs w:val="28"/>
        </w:rPr>
      </w:pPr>
    </w:p>
    <w:p w:rsidR="000D73D1" w:rsidRDefault="000D73D1">
      <w:pPr>
        <w:ind w:firstLine="360"/>
        <w:jc w:val="both"/>
        <w:rPr>
          <w:rFonts w:ascii="Times New Roman" w:hAnsi="Times New Roman" w:cs="Times New Roman"/>
          <w:sz w:val="28"/>
          <w:szCs w:val="28"/>
        </w:rPr>
      </w:pPr>
      <w:r>
        <w:rPr>
          <w:rFonts w:ascii="Times New Roman" w:hAnsi="Times New Roman" w:cs="Times New Roman"/>
          <w:sz w:val="28"/>
          <w:szCs w:val="28"/>
        </w:rPr>
        <w:t>Дослідники якості читання учнів вказують на поступове зниження ролі книги в системі духовних цінностей школярів, вказують на сучасні риси кризової моделі дитячого читання: дитячий читацький негативізм, заміна читання програмових творів дайджестами, втрата відчуття культури та естетики мови.</w:t>
      </w:r>
    </w:p>
    <w:p w:rsidR="000D73D1" w:rsidRDefault="000D73D1">
      <w:pPr>
        <w:ind w:firstLine="360"/>
        <w:jc w:val="both"/>
        <w:rPr>
          <w:rFonts w:ascii="Times New Roman" w:hAnsi="Times New Roman" w:cs="Times New Roman"/>
          <w:sz w:val="28"/>
          <w:szCs w:val="28"/>
        </w:rPr>
      </w:pPr>
      <w:r>
        <w:rPr>
          <w:rFonts w:ascii="Times New Roman" w:hAnsi="Times New Roman" w:cs="Times New Roman"/>
          <w:sz w:val="28"/>
          <w:szCs w:val="28"/>
        </w:rPr>
        <w:t>Організація спільного читання дорослих і дітей актуальна психолого-педагогічна проблема. На думку педагогів, сімейне читання може бути організовано у вигляді: діалогічного читання; особистісно-орієнтованого читання; коментованого читання; виразного читання [4, с. 26].</w:t>
      </w:r>
    </w:p>
    <w:p w:rsidR="000D73D1" w:rsidRDefault="000D73D1">
      <w:pPr>
        <w:ind w:firstLine="360"/>
        <w:jc w:val="both"/>
        <w:rPr>
          <w:rFonts w:ascii="Times New Roman" w:hAnsi="Times New Roman" w:cs="Times New Roman"/>
          <w:sz w:val="28"/>
          <w:szCs w:val="28"/>
        </w:rPr>
      </w:pPr>
      <w:r>
        <w:rPr>
          <w:rFonts w:ascii="Times New Roman" w:hAnsi="Times New Roman" w:cs="Times New Roman"/>
          <w:sz w:val="28"/>
          <w:szCs w:val="28"/>
        </w:rPr>
        <w:t>У той же час узагальнений аналіз результатів навчання школярів, теоретичні та емпіричні спостереження, соціологічні дослідження, численні матеріали фахової преси останніх років дають підстави констатувати загальне падіння читацької культури в суспільстві, зниження інтересу до літератури. Особливо гостро ця проблема постала при вивченні літератури в старших класах, коли процес читання школярів стає менш керованим з боку вчителя.</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Тож вміння, сформовані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літератури, не можуть повною мірою забезпечити необхідний рівень подальшої інформаційно-інтелектуальної діяльності сучасних учнів.</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ab/>
        <w:t>Розвиток новітніх технологій вимагає набагато кращого вміння читати, ніж раніше. Це пов'язано з тим, що в останні десятиліття стрімко зріс обсяг інформації, яку необхідно засвоїти для успішної подальшої життєдіяльності. А це, в свою чергу, вимагає збільшення темпу читання, швидкості розуміння і прийняття рішення. Тому читання стає основою освіти і самоосвіти людини протягом усього життя.</w:t>
      </w:r>
    </w:p>
    <w:p w:rsidR="000D73D1" w:rsidRDefault="000D73D1">
      <w:pPr>
        <w:jc w:val="both"/>
      </w:pPr>
      <w:r>
        <w:rPr>
          <w:rFonts w:ascii="Times New Roman" w:hAnsi="Times New Roman" w:cs="Times New Roman"/>
          <w:sz w:val="28"/>
          <w:szCs w:val="28"/>
        </w:rPr>
        <w:tab/>
      </w:r>
      <w:r>
        <w:rPr>
          <w:rFonts w:ascii="Times New Roman" w:eastAsia="Times New Roman" w:hAnsi="Times New Roman" w:cs="Times New Roman"/>
          <w:sz w:val="28"/>
          <w:szCs w:val="28"/>
          <w:lang w:eastAsia="ru-RU"/>
        </w:rPr>
        <w:t xml:space="preserve"> Таким чином, серед проблемних аспектів читання окреслимо найбільш перспективні:</w:t>
      </w:r>
    </w:p>
    <w:p w:rsidR="000D73D1" w:rsidRDefault="000D73D1">
      <w:pPr>
        <w:jc w:val="both"/>
      </w:pPr>
    </w:p>
    <w:p w:rsidR="000D73D1" w:rsidRDefault="00543F76">
      <w:pPr>
        <w:jc w:val="both"/>
        <w:rPr>
          <w:rFonts w:ascii="Times New Roman" w:eastAsia="Times New Roman" w:hAnsi="Times New Roman" w:cs="Times New Roman"/>
          <w:color w:val="800000"/>
          <w:sz w:val="28"/>
          <w:szCs w:val="28"/>
          <w:lang w:eastAsia="ru-RU"/>
        </w:rPr>
      </w:pPr>
      <w:r>
        <w:rPr>
          <w:rFonts w:ascii="Times New Roman" w:eastAsia="Times New Roman" w:hAnsi="Times New Roman" w:cs="Times New Roman"/>
          <w:noProof/>
          <w:color w:val="800000"/>
          <w:sz w:val="28"/>
          <w:szCs w:val="28"/>
          <w:lang w:val="ru-RU" w:eastAsia="ru-RU" w:bidi="ar-SA"/>
        </w:rPr>
        <w:drawing>
          <wp:inline distT="0" distB="0" distL="0" distR="0">
            <wp:extent cx="6115050" cy="4657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4657725"/>
                    </a:xfrm>
                    <a:prstGeom prst="rect">
                      <a:avLst/>
                    </a:prstGeom>
                    <a:solidFill>
                      <a:srgbClr val="FFFFFF"/>
                    </a:solidFill>
                    <a:ln>
                      <a:noFill/>
                    </a:ln>
                  </pic:spPr>
                </pic:pic>
              </a:graphicData>
            </a:graphic>
          </wp:inline>
        </w:drawing>
      </w:r>
    </w:p>
    <w:p w:rsidR="000D73D1" w:rsidRDefault="000D73D1">
      <w:pPr>
        <w:jc w:val="both"/>
        <w:rPr>
          <w:rFonts w:ascii="Times New Roman" w:eastAsia="Times New Roman" w:hAnsi="Times New Roman" w:cs="Times New Roman"/>
          <w:color w:val="800000"/>
          <w:sz w:val="28"/>
          <w:szCs w:val="28"/>
          <w:lang w:eastAsia="ru-RU"/>
        </w:rPr>
      </w:pP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Результати досліджень підтверджують те, що </w:t>
      </w:r>
      <w:proofErr w:type="spellStart"/>
      <w:r>
        <w:rPr>
          <w:rFonts w:ascii="Times New Roman" w:hAnsi="Times New Roman" w:cs="Times New Roman"/>
          <w:sz w:val="28"/>
          <w:szCs w:val="28"/>
        </w:rPr>
        <w:t>акмеологія</w:t>
      </w:r>
      <w:proofErr w:type="spellEnd"/>
      <w:r>
        <w:rPr>
          <w:rFonts w:ascii="Times New Roman" w:hAnsi="Times New Roman" w:cs="Times New Roman"/>
          <w:sz w:val="28"/>
          <w:szCs w:val="28"/>
        </w:rPr>
        <w:t xml:space="preserve"> читання є новим і перспективним напрямом загальної теорії читання. Необхідні глибші дослідження всіх структурних елементів теорії читацького розвитку особистості на основі комплексу соціальних, економічних, гуманітарних та інших наук, включаючи і філософію, виходячи з розуміння читання як </w:t>
      </w:r>
      <w:proofErr w:type="spellStart"/>
      <w:r>
        <w:rPr>
          <w:rFonts w:ascii="Times New Roman" w:hAnsi="Times New Roman" w:cs="Times New Roman"/>
          <w:sz w:val="28"/>
          <w:szCs w:val="28"/>
        </w:rPr>
        <w:t>життєво</w:t>
      </w:r>
      <w:proofErr w:type="spellEnd"/>
      <w:r>
        <w:rPr>
          <w:rFonts w:ascii="Times New Roman" w:hAnsi="Times New Roman" w:cs="Times New Roman"/>
          <w:sz w:val="28"/>
          <w:szCs w:val="28"/>
        </w:rPr>
        <w:t xml:space="preserve"> значущого явища [3, с.6].</w:t>
      </w:r>
    </w:p>
    <w:p w:rsidR="000D73D1" w:rsidRDefault="000D73D1">
      <w:pPr>
        <w:rPr>
          <w:rFonts w:ascii="Times New Roman" w:hAnsi="Times New Roman" w:cs="Times New Roman"/>
          <w:sz w:val="28"/>
          <w:szCs w:val="28"/>
        </w:rPr>
      </w:pPr>
    </w:p>
    <w:p w:rsidR="000D73D1" w:rsidRDefault="000D73D1">
      <w:pPr>
        <w:pStyle w:val="1"/>
        <w:rPr>
          <w:rFonts w:ascii="Times New Roman" w:hAnsi="Times New Roman" w:cs="Times New Roman"/>
          <w:sz w:val="28"/>
        </w:rPr>
      </w:pPr>
    </w:p>
    <w:p w:rsidR="000D73D1" w:rsidRDefault="000D73D1">
      <w:pPr>
        <w:pStyle w:val="1"/>
        <w:rPr>
          <w:rFonts w:ascii="Times New Roman" w:hAnsi="Times New Roman" w:cs="Times New Roman"/>
          <w:sz w:val="28"/>
        </w:rPr>
      </w:pPr>
    </w:p>
    <w:p w:rsidR="000D73D1" w:rsidRDefault="000D73D1">
      <w:pPr>
        <w:pStyle w:val="1"/>
        <w:ind w:left="432" w:hanging="432"/>
        <w:rPr>
          <w:rFonts w:ascii="Times New Roman" w:hAnsi="Times New Roman" w:cs="Times New Roman"/>
          <w:sz w:val="28"/>
        </w:rPr>
      </w:pPr>
    </w:p>
    <w:p w:rsidR="000D73D1" w:rsidRDefault="000D73D1">
      <w:pPr>
        <w:pStyle w:val="1"/>
        <w:ind w:left="432" w:hanging="432"/>
        <w:rPr>
          <w:rFonts w:ascii="Times New Roman" w:hAnsi="Times New Roman" w:cs="Times New Roman"/>
          <w:sz w:val="28"/>
        </w:rPr>
      </w:pPr>
    </w:p>
    <w:p w:rsidR="000D73D1" w:rsidRDefault="000D73D1">
      <w:pPr>
        <w:pStyle w:val="1"/>
        <w:numPr>
          <w:ilvl w:val="0"/>
          <w:numId w:val="0"/>
        </w:numPr>
        <w:ind w:left="432" w:hanging="432"/>
        <w:rPr>
          <w:rFonts w:ascii="Times New Roman" w:hAnsi="Times New Roman" w:cs="Times New Roman"/>
          <w:sz w:val="28"/>
        </w:rPr>
      </w:pPr>
    </w:p>
    <w:p w:rsidR="000D73D1" w:rsidRDefault="000D73D1">
      <w:pPr>
        <w:pStyle w:val="1"/>
        <w:pageBreakBefore/>
        <w:ind w:left="432" w:hanging="432"/>
        <w:rPr>
          <w:rFonts w:ascii="Times New Roman" w:hAnsi="Times New Roman" w:cs="Times New Roman"/>
          <w:sz w:val="28"/>
        </w:rPr>
      </w:pPr>
      <w:r>
        <w:rPr>
          <w:rFonts w:ascii="Times New Roman" w:hAnsi="Times New Roman" w:cs="Times New Roman"/>
          <w:sz w:val="28"/>
        </w:rPr>
        <w:t xml:space="preserve"> 2.  ВИКОРИСТАННЯ СУЧАСНИХ ОСВІТНІХ ТЕХНОЛОГІЙ НА УРОКАХ ЛІТЕРАТУРИ ТА В ПОЗАУРОЧНИЙ ЧАС</w:t>
      </w:r>
    </w:p>
    <w:p w:rsidR="000D73D1" w:rsidRDefault="000D73D1">
      <w:pPr>
        <w:jc w:val="center"/>
        <w:rPr>
          <w:rFonts w:ascii="Times New Roman" w:hAnsi="Times New Roman" w:cs="Times New Roman"/>
          <w:b/>
          <w:sz w:val="28"/>
          <w:szCs w:val="28"/>
        </w:rPr>
      </w:pPr>
    </w:p>
    <w:p w:rsidR="000D73D1" w:rsidRDefault="000D73D1">
      <w:pPr>
        <w:pStyle w:val="a0"/>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Сучасні тенденції методики викладання літератури знайшли відображення в розробці актуальних питань викладання. Зокрема сприйняття і аналіз художнього тексту учнями, зміст шкільних програм з літератури, співвідношення конкретного, історичного і загальнолюдського змісту художніх творів, особистісне і наукове прочитання літературних текстів, проблемне навчання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літератури.</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Читацька культура як комплекс </w:t>
      </w:r>
      <w:r>
        <w:rPr>
          <w:rFonts w:ascii="Times New Roman" w:hAnsi="Times New Roman" w:cs="Times New Roman"/>
          <w:sz w:val="28"/>
          <w:szCs w:val="28"/>
          <w:lang w:val="ru-RU"/>
        </w:rPr>
        <w:t xml:space="preserve">компетентностей </w:t>
      </w:r>
      <w:r>
        <w:rPr>
          <w:rFonts w:ascii="Times New Roman" w:hAnsi="Times New Roman" w:cs="Times New Roman"/>
          <w:sz w:val="28"/>
          <w:szCs w:val="28"/>
        </w:rPr>
        <w:t xml:space="preserve">читача передбачає такі аспекти сприйняття і засвоєння літературного тексту: </w:t>
      </w:r>
      <w:proofErr w:type="spellStart"/>
      <w:r>
        <w:rPr>
          <w:rFonts w:ascii="Times New Roman" w:hAnsi="Times New Roman" w:cs="Times New Roman"/>
          <w:sz w:val="28"/>
          <w:szCs w:val="28"/>
        </w:rPr>
        <w:t>освітньо</w:t>
      </w:r>
      <w:proofErr w:type="spellEnd"/>
      <w:r>
        <w:rPr>
          <w:rFonts w:ascii="Times New Roman" w:hAnsi="Times New Roman" w:cs="Times New Roman"/>
          <w:sz w:val="28"/>
          <w:szCs w:val="28"/>
        </w:rPr>
        <w:t xml:space="preserve">-змістовний, практичний і </w:t>
      </w:r>
      <w:proofErr w:type="spellStart"/>
      <w:r>
        <w:rPr>
          <w:rFonts w:ascii="Times New Roman" w:hAnsi="Times New Roman" w:cs="Times New Roman"/>
          <w:sz w:val="28"/>
          <w:szCs w:val="28"/>
        </w:rPr>
        <w:t>ціннісно</w:t>
      </w:r>
      <w:proofErr w:type="spellEnd"/>
      <w:r>
        <w:rPr>
          <w:rFonts w:ascii="Times New Roman" w:hAnsi="Times New Roman" w:cs="Times New Roman"/>
          <w:sz w:val="28"/>
          <w:szCs w:val="28"/>
        </w:rPr>
        <w:t>-орієнтований. Тому, розглянемо форми і прийоми роботи, застосування яких дозволяє досягти педагогічної мети - сприяти розвитку читацької культури учнів.</w:t>
      </w:r>
    </w:p>
    <w:p w:rsidR="000D73D1" w:rsidRDefault="000D73D1">
      <w:pPr>
        <w:ind w:firstLine="709"/>
        <w:jc w:val="both"/>
      </w:pPr>
      <w:proofErr w:type="spellStart"/>
      <w:r>
        <w:rPr>
          <w:rFonts w:ascii="Times New Roman" w:hAnsi="Times New Roman" w:cs="Times New Roman"/>
          <w:sz w:val="28"/>
          <w:szCs w:val="28"/>
        </w:rPr>
        <w:t>Освітньо</w:t>
      </w:r>
      <w:proofErr w:type="spellEnd"/>
      <w:r>
        <w:rPr>
          <w:rFonts w:ascii="Times New Roman" w:hAnsi="Times New Roman" w:cs="Times New Roman"/>
          <w:sz w:val="28"/>
          <w:szCs w:val="28"/>
        </w:rPr>
        <w:t>-змістовний аспект передбачає формування стійкого інтересу до книги. Читання тільки тоді стає частиною життєвого досвіду дитини, коли викликає захоплення, здивування. </w:t>
      </w:r>
    </w:p>
    <w:p w:rsidR="000D73D1" w:rsidRDefault="00543F76">
      <w:pPr>
        <w:jc w:val="both"/>
      </w:pPr>
      <w:r>
        <w:rPr>
          <w:noProof/>
          <w:lang w:val="ru-RU" w:eastAsia="ru-RU" w:bidi="ar-SA"/>
        </w:rPr>
        <w:drawing>
          <wp:anchor distT="0" distB="0" distL="0" distR="0" simplePos="0" relativeHeight="251656192" behindDoc="0" locked="0" layoutInCell="1" allowOverlap="1">
            <wp:simplePos x="0" y="0"/>
            <wp:positionH relativeFrom="column">
              <wp:posOffset>26035</wp:posOffset>
            </wp:positionH>
            <wp:positionV relativeFrom="paragraph">
              <wp:posOffset>64135</wp:posOffset>
            </wp:positionV>
            <wp:extent cx="2654935" cy="2901950"/>
            <wp:effectExtent l="0" t="0" r="0" b="0"/>
            <wp:wrapSquare wrapText="larges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935" cy="2901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Зацікавити учнів літературним твором, залучити їх до читання може </w:t>
      </w:r>
      <w:proofErr w:type="spellStart"/>
      <w:r>
        <w:rPr>
          <w:rFonts w:ascii="Times New Roman" w:hAnsi="Times New Roman" w:cs="Times New Roman"/>
          <w:b/>
          <w:bCs/>
          <w:color w:val="000080"/>
          <w:sz w:val="28"/>
          <w:szCs w:val="28"/>
        </w:rPr>
        <w:t>буктрейлер</w:t>
      </w:r>
      <w:proofErr w:type="spellEnd"/>
      <w:r>
        <w:rPr>
          <w:rFonts w:ascii="Times New Roman" w:hAnsi="Times New Roman" w:cs="Times New Roman"/>
          <w:b/>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book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Trailer</w:t>
      </w:r>
      <w:proofErr w:type="spellEnd"/>
      <w:r>
        <w:rPr>
          <w:rFonts w:ascii="Times New Roman" w:hAnsi="Times New Roman" w:cs="Times New Roman"/>
          <w:sz w:val="28"/>
          <w:szCs w:val="28"/>
        </w:rPr>
        <w:t xml:space="preserve">) - ролик, який створює візуальний образ книги, вірша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xml:space="preserve">., формуючи цілісний образ твору через різні види </w:t>
      </w:r>
      <w:proofErr w:type="spellStart"/>
      <w:r>
        <w:rPr>
          <w:rFonts w:ascii="Times New Roman" w:hAnsi="Times New Roman" w:cs="Times New Roman"/>
          <w:sz w:val="28"/>
          <w:szCs w:val="28"/>
        </w:rPr>
        <w:t>відчуттів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Буктрейлер</w:t>
      </w:r>
      <w:proofErr w:type="spellEnd"/>
      <w:r>
        <w:rPr>
          <w:rFonts w:ascii="Times New Roman" w:hAnsi="Times New Roman" w:cs="Times New Roman"/>
          <w:sz w:val="28"/>
          <w:szCs w:val="28"/>
        </w:rPr>
        <w:t xml:space="preserve"> являє собою самобутній синтетичний жанр </w:t>
      </w:r>
      <w:proofErr w:type="spellStart"/>
      <w:r>
        <w:rPr>
          <w:rFonts w:ascii="Times New Roman" w:hAnsi="Times New Roman" w:cs="Times New Roman"/>
          <w:sz w:val="28"/>
          <w:szCs w:val="28"/>
        </w:rPr>
        <w:t>медіамитецтва</w:t>
      </w:r>
      <w:proofErr w:type="spellEnd"/>
      <w:r>
        <w:rPr>
          <w:rFonts w:ascii="Times New Roman" w:hAnsi="Times New Roman" w:cs="Times New Roman"/>
          <w:sz w:val="28"/>
          <w:szCs w:val="28"/>
        </w:rPr>
        <w:t xml:space="preserve">, який поєднує в собі рекламу, кіно, літературу, музику, візуальне мистецтво, електронні та Інтернет-технології. </w:t>
      </w:r>
      <w:proofErr w:type="spellStart"/>
      <w:r>
        <w:rPr>
          <w:rFonts w:ascii="Times New Roman" w:hAnsi="Times New Roman" w:cs="Times New Roman"/>
          <w:sz w:val="28"/>
          <w:szCs w:val="28"/>
        </w:rPr>
        <w:t>Буктрейлер</w:t>
      </w:r>
      <w:proofErr w:type="spellEnd"/>
      <w:r>
        <w:rPr>
          <w:rFonts w:ascii="Times New Roman" w:hAnsi="Times New Roman" w:cs="Times New Roman"/>
          <w:sz w:val="28"/>
          <w:szCs w:val="28"/>
        </w:rPr>
        <w:t xml:space="preserve"> намагається звернутися до молоді, мовою зрозумілою цій аудиторії[8].</w:t>
      </w:r>
      <w:r>
        <w:rPr>
          <w:rFonts w:ascii="Times New Roman" w:hAnsi="Times New Roman" w:cs="Times New Roman"/>
          <w:sz w:val="28"/>
          <w:szCs w:val="28"/>
          <w:lang w:val="ru-RU"/>
        </w:rPr>
        <w:t xml:space="preserve"> </w:t>
      </w:r>
    </w:p>
    <w:p w:rsidR="000D73D1" w:rsidRDefault="000D73D1">
      <w:pPr>
        <w:ind w:firstLine="709"/>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Буктрейлери</w:t>
      </w:r>
      <w:proofErr w:type="spellEnd"/>
      <w:r>
        <w:rPr>
          <w:rFonts w:ascii="Times New Roman" w:hAnsi="Times New Roman" w:cs="Times New Roman"/>
          <w:sz w:val="28"/>
          <w:szCs w:val="28"/>
        </w:rPr>
        <w:t xml:space="preserve"> можна класифікувати:  </w:t>
      </w:r>
    </w:p>
    <w:p w:rsidR="000D73D1" w:rsidRDefault="000D73D1">
      <w:pPr>
        <w:numPr>
          <w:ilvl w:val="0"/>
          <w:numId w:val="6"/>
        </w:numPr>
        <w:jc w:val="both"/>
        <w:rPr>
          <w:rFonts w:ascii="Times New Roman" w:hAnsi="Times New Roman" w:cs="Times New Roman"/>
          <w:sz w:val="28"/>
          <w:szCs w:val="28"/>
        </w:rPr>
      </w:pPr>
      <w:r>
        <w:rPr>
          <w:rFonts w:ascii="Times New Roman" w:hAnsi="Times New Roman" w:cs="Times New Roman"/>
          <w:sz w:val="28"/>
          <w:szCs w:val="28"/>
        </w:rPr>
        <w:t>за авторством: на власну книгу; на твір іншого письменника;</w:t>
      </w:r>
    </w:p>
    <w:p w:rsidR="000D73D1" w:rsidRDefault="000D73D1">
      <w:pPr>
        <w:numPr>
          <w:ilvl w:val="0"/>
          <w:numId w:val="6"/>
        </w:numPr>
        <w:jc w:val="both"/>
        <w:rPr>
          <w:rFonts w:ascii="Times New Roman" w:hAnsi="Times New Roman" w:cs="Times New Roman"/>
          <w:sz w:val="28"/>
          <w:szCs w:val="28"/>
        </w:rPr>
      </w:pPr>
      <w:r>
        <w:rPr>
          <w:rFonts w:ascii="Times New Roman" w:hAnsi="Times New Roman" w:cs="Times New Roman"/>
          <w:sz w:val="28"/>
          <w:szCs w:val="28"/>
        </w:rPr>
        <w:t>за тематикою: класика; сучасна література;</w:t>
      </w:r>
    </w:p>
    <w:p w:rsidR="000D73D1" w:rsidRDefault="000D73D1">
      <w:pPr>
        <w:numPr>
          <w:ilvl w:val="0"/>
          <w:numId w:val="6"/>
        </w:numPr>
        <w:jc w:val="both"/>
        <w:rPr>
          <w:rFonts w:ascii="Times New Roman" w:hAnsi="Times New Roman" w:cs="Times New Roman"/>
          <w:sz w:val="28"/>
          <w:szCs w:val="28"/>
        </w:rPr>
      </w:pPr>
      <w:r>
        <w:rPr>
          <w:rFonts w:ascii="Times New Roman" w:hAnsi="Times New Roman" w:cs="Times New Roman"/>
          <w:sz w:val="28"/>
          <w:szCs w:val="28"/>
        </w:rPr>
        <w:t>за змістом: розповідні (презентують основу сюжету твору); атмосферні</w:t>
      </w:r>
    </w:p>
    <w:p w:rsidR="000D73D1" w:rsidRDefault="000D73D1">
      <w:pPr>
        <w:ind w:left="360"/>
        <w:jc w:val="both"/>
        <w:rPr>
          <w:rFonts w:ascii="Times New Roman" w:hAnsi="Times New Roman" w:cs="Times New Roman"/>
          <w:sz w:val="28"/>
          <w:szCs w:val="28"/>
        </w:rPr>
      </w:pPr>
      <w:r>
        <w:rPr>
          <w:rFonts w:ascii="Times New Roman" w:hAnsi="Times New Roman" w:cs="Times New Roman"/>
          <w:sz w:val="28"/>
          <w:szCs w:val="28"/>
        </w:rPr>
        <w:t xml:space="preserve">(передають основний настрій книги та очікувані читацькі емоції); концептуальні (транслюють ключові ідеї й загальну змістову спрямованість тексту);  </w:t>
      </w:r>
    </w:p>
    <w:p w:rsidR="000D73D1" w:rsidRDefault="000D73D1">
      <w:pPr>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за способом візуального втілення тексту: ігрові (міні-фільм за книгою); неігрові (набір слайдів із цитатами, ілюстраціями, книжковими розворотами, тематичними малюнками, фотографіями тощо); анімаційні (мультфільм за книгою) [9, с.311] </w:t>
      </w:r>
    </w:p>
    <w:p w:rsidR="000D73D1" w:rsidRDefault="000D73D1">
      <w:pPr>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Основні завдання </w:t>
      </w:r>
      <w:proofErr w:type="spellStart"/>
      <w:r>
        <w:rPr>
          <w:rFonts w:ascii="Times New Roman" w:hAnsi="Times New Roman" w:cs="Times New Roman"/>
          <w:sz w:val="28"/>
          <w:szCs w:val="28"/>
        </w:rPr>
        <w:t>буктрейлера</w:t>
      </w:r>
      <w:proofErr w:type="spellEnd"/>
      <w:r>
        <w:rPr>
          <w:rFonts w:ascii="Times New Roman" w:hAnsi="Times New Roman" w:cs="Times New Roman"/>
          <w:sz w:val="28"/>
          <w:szCs w:val="28"/>
        </w:rPr>
        <w:t xml:space="preserve">: привернути увагу до книги; створити аудиторію читачів; сформувати персональний бренд письменника. На відповідних конкурсах його оцінюють за такими критеріями: інформативність, сила </w:t>
      </w:r>
      <w:proofErr w:type="spellStart"/>
      <w:r>
        <w:rPr>
          <w:rFonts w:ascii="Times New Roman" w:hAnsi="Times New Roman" w:cs="Times New Roman"/>
          <w:sz w:val="28"/>
          <w:szCs w:val="28"/>
        </w:rPr>
        <w:t>промовпливу</w:t>
      </w:r>
      <w:proofErr w:type="spellEnd"/>
      <w:r>
        <w:rPr>
          <w:rFonts w:ascii="Times New Roman" w:hAnsi="Times New Roman" w:cs="Times New Roman"/>
          <w:sz w:val="28"/>
          <w:szCs w:val="28"/>
        </w:rPr>
        <w:t>, оригінальність змісту й виконання</w:t>
      </w:r>
      <w:r>
        <w:rPr>
          <w:rFonts w:ascii="Times New Roman" w:hAnsi="Times New Roman" w:cs="Times New Roman"/>
          <w:sz w:val="28"/>
          <w:szCs w:val="28"/>
          <w:lang w:val="ru-RU"/>
        </w:rPr>
        <w:t>.</w:t>
      </w:r>
    </w:p>
    <w:p w:rsidR="000D73D1" w:rsidRDefault="000D73D1">
      <w:pPr>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Учні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задоволенням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створюють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роботи</w:t>
      </w:r>
      <w:proofErr w:type="spellEnd"/>
      <w:r>
        <w:rPr>
          <w:rFonts w:ascii="Times New Roman" w:hAnsi="Times New Roman" w:cs="Times New Roman"/>
          <w:sz w:val="28"/>
          <w:szCs w:val="28"/>
          <w:lang w:val="ru-RU"/>
        </w:rPr>
        <w:t xml:space="preserve"> такого формату, </w:t>
      </w:r>
      <w:proofErr w:type="spellStart"/>
      <w:r>
        <w:rPr>
          <w:rFonts w:ascii="Times New Roman" w:hAnsi="Times New Roman" w:cs="Times New Roman"/>
          <w:sz w:val="28"/>
          <w:szCs w:val="28"/>
          <w:lang w:val="ru-RU"/>
        </w:rPr>
        <w:t>Вашій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увазі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пропонуються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власні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доробки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учнів</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(додаток 1).</w:t>
      </w:r>
    </w:p>
    <w:p w:rsidR="000D73D1" w:rsidRDefault="000D73D1">
      <w:pPr>
        <w:ind w:firstLine="709"/>
        <w:jc w:val="both"/>
        <w:rPr>
          <w:rFonts w:ascii="Times New Roman" w:hAnsi="Times New Roman" w:cs="Times New Roman"/>
          <w:sz w:val="28"/>
          <w:szCs w:val="28"/>
        </w:rPr>
      </w:pPr>
    </w:p>
    <w:p w:rsidR="000D73D1" w:rsidRDefault="000D73D1">
      <w:pPr>
        <w:ind w:firstLine="709"/>
        <w:jc w:val="both"/>
        <w:sectPr w:rsidR="000D73D1">
          <w:pgSz w:w="11906" w:h="16838"/>
          <w:pgMar w:top="1134" w:right="1134" w:bottom="1134" w:left="1134" w:header="708" w:footer="708" w:gutter="0"/>
          <w:cols w:space="720"/>
          <w:docGrid w:linePitch="360"/>
        </w:sectPr>
      </w:pPr>
      <w:r>
        <w:rPr>
          <w:rFonts w:ascii="Times New Roman" w:hAnsi="Times New Roman" w:cs="Times New Roman"/>
          <w:sz w:val="28"/>
          <w:szCs w:val="28"/>
        </w:rPr>
        <w:t xml:space="preserve">На читацьких уподобаннях не могло не позначитись впровадження новітніх інформаційних технологій, які стрімко ввірвалися в наше життя. Інтернет став важливим чинником еволюції комунікаційного середовища сучасної України, популярною формою інтерактивного спілкування, особливо у молоді. Однак впровадження нових інформаційних технологій, поява електронних книг і бібліотек, віртуальних читачів не має стати противагою традиційній книзі. </w:t>
      </w:r>
    </w:p>
    <w:p w:rsidR="000D73D1" w:rsidRDefault="000D73D1">
      <w:pPr>
        <w:pStyle w:val="ac"/>
        <w:sectPr w:rsidR="000D73D1">
          <w:type w:val="continuous"/>
          <w:pgSz w:w="11906" w:h="16838"/>
          <w:pgMar w:top="1134" w:right="1134" w:bottom="1134" w:left="1134" w:header="708" w:footer="708" w:gutter="0"/>
          <w:cols w:space="720"/>
          <w:docGrid w:linePitch="360"/>
        </w:sectPr>
      </w:pPr>
    </w:p>
    <w:p w:rsidR="000D73D1" w:rsidRDefault="000D73D1">
      <w:r>
        <w:rPr>
          <w:rFonts w:ascii="Times New Roman" w:hAnsi="Times New Roman" w:cs="Times New Roman"/>
          <w:sz w:val="28"/>
          <w:szCs w:val="28"/>
        </w:rPr>
        <w:tab/>
        <w:t xml:space="preserve">Підтвердженням цього є новий суспільний рух – </w:t>
      </w:r>
      <w:proofErr w:type="spellStart"/>
      <w:r>
        <w:rPr>
          <w:rFonts w:ascii="Times New Roman" w:hAnsi="Times New Roman" w:cs="Times New Roman"/>
          <w:b/>
          <w:bCs/>
          <w:color w:val="000080"/>
          <w:sz w:val="28"/>
          <w:szCs w:val="28"/>
        </w:rPr>
        <w:t>буккросинг</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 xml:space="preserve">що з’явився в 2001 р. </w:t>
      </w:r>
    </w:p>
    <w:p w:rsidR="000D73D1" w:rsidRDefault="00543F76">
      <w:r>
        <w:rPr>
          <w:noProof/>
          <w:lang w:val="ru-RU" w:eastAsia="ru-RU" w:bidi="ar-SA"/>
        </w:rPr>
        <w:drawing>
          <wp:anchor distT="0" distB="0" distL="0" distR="0" simplePos="0" relativeHeight="251657216" behindDoc="0" locked="0" layoutInCell="1" allowOverlap="1">
            <wp:simplePos x="0" y="0"/>
            <wp:positionH relativeFrom="column">
              <wp:posOffset>1301115</wp:posOffset>
            </wp:positionH>
            <wp:positionV relativeFrom="paragraph">
              <wp:posOffset>64770</wp:posOffset>
            </wp:positionV>
            <wp:extent cx="3514725" cy="2489200"/>
            <wp:effectExtent l="0" t="0" r="9525" b="6350"/>
            <wp:wrapSquare wrapText="largest"/>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2489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 w:rsidR="000D73D1" w:rsidRDefault="000D73D1">
      <w:pPr>
        <w:jc w:val="both"/>
        <w:rPr>
          <w:rFonts w:ascii="Times New Roman" w:hAnsi="Times New Roman" w:cs="Times New Roman"/>
          <w:sz w:val="28"/>
          <w:szCs w:val="28"/>
        </w:rPr>
      </w:pPr>
      <w:r>
        <w:rPr>
          <w:rFonts w:ascii="Times New Roman" w:hAnsi="Times New Roman" w:cs="Times New Roman"/>
          <w:sz w:val="28"/>
          <w:szCs w:val="28"/>
        </w:rPr>
        <w:tab/>
        <w:t>Його сутність у тому, що будь-яка особа, прочитавши книгу, залишає її в якомусь публічному місці – парку, кафе, поїзді, бібліотеці – для того, щоб інша людина мала змогу знайти й прочитати це видання і, у свою чергу, повторити процес «</w:t>
      </w:r>
      <w:proofErr w:type="spellStart"/>
      <w:r>
        <w:rPr>
          <w:rFonts w:ascii="Times New Roman" w:hAnsi="Times New Roman" w:cs="Times New Roman"/>
          <w:sz w:val="28"/>
          <w:szCs w:val="28"/>
        </w:rPr>
        <w:t>книговороту</w:t>
      </w:r>
      <w:proofErr w:type="spellEnd"/>
      <w:r>
        <w:rPr>
          <w:rFonts w:ascii="Times New Roman" w:hAnsi="Times New Roman" w:cs="Times New Roman"/>
          <w:sz w:val="28"/>
          <w:szCs w:val="28"/>
        </w:rPr>
        <w:t xml:space="preserve">». Стеження за «подорожжю» книги здійснюється через спеціальні сайти в Інтернеті. Член руху – </w:t>
      </w:r>
      <w:proofErr w:type="spellStart"/>
      <w:r>
        <w:rPr>
          <w:rFonts w:ascii="Times New Roman" w:hAnsi="Times New Roman" w:cs="Times New Roman"/>
          <w:sz w:val="28"/>
          <w:szCs w:val="28"/>
        </w:rPr>
        <w:t>буккросер</w:t>
      </w:r>
      <w:proofErr w:type="spellEnd"/>
      <w:r>
        <w:rPr>
          <w:rFonts w:ascii="Times New Roman" w:hAnsi="Times New Roman" w:cs="Times New Roman"/>
          <w:sz w:val="28"/>
          <w:szCs w:val="28"/>
        </w:rPr>
        <w:t xml:space="preserve"> – реєструється на цих сайтах сам, реєструє видання, які готовий «відпустити» (при цьому кожне з них отримує свій код), робить запис, де і коли книгу буде «звільнено», і залишає її в публічному місці. Людина, котра знайшла таку книгу, вводить її код на сайті, тим самим потрапляє до журналу даного видання і робить там запис, про що повідомляється </w:t>
      </w:r>
      <w:proofErr w:type="spellStart"/>
      <w:r>
        <w:rPr>
          <w:rFonts w:ascii="Times New Roman" w:hAnsi="Times New Roman" w:cs="Times New Roman"/>
          <w:sz w:val="28"/>
          <w:szCs w:val="28"/>
        </w:rPr>
        <w:t>буккросер</w:t>
      </w:r>
      <w:proofErr w:type="spellEnd"/>
      <w:r>
        <w:rPr>
          <w:rFonts w:ascii="Times New Roman" w:hAnsi="Times New Roman" w:cs="Times New Roman"/>
          <w:sz w:val="28"/>
          <w:szCs w:val="28"/>
        </w:rPr>
        <w:t xml:space="preserve">, який «відпустив» книгу. Рух </w:t>
      </w:r>
      <w:proofErr w:type="spellStart"/>
      <w:r>
        <w:rPr>
          <w:rFonts w:ascii="Times New Roman" w:hAnsi="Times New Roman" w:cs="Times New Roman"/>
          <w:sz w:val="28"/>
          <w:szCs w:val="28"/>
        </w:rPr>
        <w:t>буккросерів</w:t>
      </w:r>
      <w:proofErr w:type="spellEnd"/>
      <w:r>
        <w:rPr>
          <w:rFonts w:ascii="Times New Roman" w:hAnsi="Times New Roman" w:cs="Times New Roman"/>
          <w:sz w:val="28"/>
          <w:szCs w:val="28"/>
        </w:rPr>
        <w:t xml:space="preserve"> сьогодні налічує понад 400 тис. осіб і діє по всій земній кулі. В Україні сайти </w:t>
      </w:r>
      <w:proofErr w:type="spellStart"/>
      <w:r>
        <w:rPr>
          <w:rFonts w:ascii="Times New Roman" w:hAnsi="Times New Roman" w:cs="Times New Roman"/>
          <w:sz w:val="28"/>
          <w:szCs w:val="28"/>
        </w:rPr>
        <w:t>буккросингу</w:t>
      </w:r>
      <w:proofErr w:type="spellEnd"/>
      <w:r>
        <w:rPr>
          <w:rFonts w:ascii="Times New Roman" w:hAnsi="Times New Roman" w:cs="Times New Roman"/>
          <w:sz w:val="28"/>
          <w:szCs w:val="28"/>
        </w:rPr>
        <w:t xml:space="preserve"> мають такі адреси: http://bookcrossing-ua.at.ua; http://bookcrossing. in.ua; www.bookcrossing.4t.com. [3]  </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ab/>
        <w:t xml:space="preserve">У спрощеному варіанті цей вид діяльності можна використовувати на шкільній території через шкільний сайт. </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Процес формування читацької культури передбачає розвиток умінь орієнтуватися в інформаційному просторі, самостійно працювати з інформаційними, критичними, науково-публіцистичними джерелами. Розвитку цих умінь сприяють різні методи і прийоми роботи з текстом, які дозволяють уникнути одноманітності, буденності уроків, впливають на емоційний стан дитини, його інтелектуальний розвиток.</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Важливою складовою поняття «культура читання» є здатність людини читати швидко, запам'ятовувати великий обсяг інформації. На жаль, низький рівень сформованості читацьких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у учнів - одна з основних проблем школи. Часто її пов'язують з поганою пам'яттю. Насправді людина просто не вміє користуватися резервами своєї пам'яті, адже педагогічна практика в минулому була спрямована переважно на заучування, а не на навчання,  на відміну від нової школи, яка спрямована саме на формування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учнів.</w:t>
      </w:r>
    </w:p>
    <w:p w:rsidR="000D73D1" w:rsidRDefault="000D73D1">
      <w:pPr>
        <w:ind w:firstLine="709"/>
        <w:jc w:val="both"/>
        <w:rPr>
          <w:rFonts w:ascii="Times New Roman" w:hAnsi="Times New Roman" w:cs="Times New Roman"/>
          <w:b/>
          <w:bCs/>
          <w:sz w:val="28"/>
          <w:szCs w:val="28"/>
        </w:rPr>
      </w:pPr>
      <w:r>
        <w:rPr>
          <w:rFonts w:ascii="Times New Roman" w:hAnsi="Times New Roman" w:cs="Times New Roman"/>
          <w:sz w:val="28"/>
          <w:szCs w:val="28"/>
        </w:rPr>
        <w:t xml:space="preserve">З </w:t>
      </w:r>
      <w:proofErr w:type="spellStart"/>
      <w:r>
        <w:rPr>
          <w:rFonts w:ascii="Times New Roman" w:hAnsi="Times New Roman" w:cs="Times New Roman"/>
          <w:sz w:val="28"/>
          <w:szCs w:val="28"/>
        </w:rPr>
        <w:t>методик</w:t>
      </w:r>
      <w:proofErr w:type="spellEnd"/>
      <w:r>
        <w:rPr>
          <w:rFonts w:ascii="Times New Roman" w:hAnsi="Times New Roman" w:cs="Times New Roman"/>
          <w:sz w:val="28"/>
          <w:szCs w:val="28"/>
        </w:rPr>
        <w:t>, що розвивають пам'ять, особливою популярністю користується ейдетика; вона заснована на ейдетизмові - здатності яскраво представляти предмети, яких немає в нашому полі зору.</w:t>
      </w:r>
    </w:p>
    <w:p w:rsidR="000D73D1" w:rsidRDefault="000D73D1">
      <w:pPr>
        <w:ind w:firstLine="709"/>
        <w:jc w:val="both"/>
        <w:rPr>
          <w:rFonts w:ascii="Times New Roman" w:hAnsi="Times New Roman" w:cs="Times New Roman"/>
          <w:sz w:val="28"/>
          <w:szCs w:val="28"/>
        </w:rPr>
      </w:pPr>
      <w:r>
        <w:rPr>
          <w:rFonts w:ascii="Times New Roman" w:hAnsi="Times New Roman" w:cs="Times New Roman"/>
          <w:b/>
          <w:bCs/>
          <w:sz w:val="28"/>
          <w:szCs w:val="28"/>
        </w:rPr>
        <w:t> </w:t>
      </w:r>
      <w:proofErr w:type="spellStart"/>
      <w:r>
        <w:rPr>
          <w:rFonts w:ascii="Times New Roman" w:hAnsi="Times New Roman" w:cs="Times New Roman"/>
          <w:b/>
          <w:bCs/>
          <w:color w:val="000080"/>
          <w:sz w:val="28"/>
          <w:szCs w:val="28"/>
        </w:rPr>
        <w:t>Ейдотехніка</w:t>
      </w:r>
      <w:proofErr w:type="spellEnd"/>
      <w:r>
        <w:rPr>
          <w:rFonts w:ascii="Times New Roman" w:hAnsi="Times New Roman" w:cs="Times New Roman"/>
          <w:color w:val="000080"/>
          <w:sz w:val="28"/>
          <w:szCs w:val="28"/>
        </w:rPr>
        <w:t xml:space="preserve">, </w:t>
      </w:r>
      <w:r>
        <w:rPr>
          <w:rFonts w:ascii="Times New Roman" w:hAnsi="Times New Roman" w:cs="Times New Roman"/>
          <w:sz w:val="28"/>
          <w:szCs w:val="28"/>
        </w:rPr>
        <w:t xml:space="preserve">як і </w:t>
      </w:r>
      <w:proofErr w:type="spellStart"/>
      <w:r>
        <w:rPr>
          <w:rFonts w:ascii="Times New Roman" w:hAnsi="Times New Roman" w:cs="Times New Roman"/>
          <w:sz w:val="28"/>
          <w:szCs w:val="28"/>
        </w:rPr>
        <w:t>ноосферна</w:t>
      </w:r>
      <w:proofErr w:type="spellEnd"/>
      <w:r>
        <w:rPr>
          <w:rFonts w:ascii="Times New Roman" w:hAnsi="Times New Roman" w:cs="Times New Roman"/>
          <w:sz w:val="28"/>
          <w:szCs w:val="28"/>
        </w:rPr>
        <w:t xml:space="preserve"> освіта, </w:t>
      </w:r>
      <w:proofErr w:type="spellStart"/>
      <w:r>
        <w:rPr>
          <w:rFonts w:ascii="Times New Roman" w:hAnsi="Times New Roman" w:cs="Times New Roman"/>
          <w:sz w:val="28"/>
          <w:szCs w:val="28"/>
        </w:rPr>
        <w:t>задіюючи</w:t>
      </w:r>
      <w:proofErr w:type="spellEnd"/>
      <w:r>
        <w:rPr>
          <w:rFonts w:ascii="Times New Roman" w:hAnsi="Times New Roman" w:cs="Times New Roman"/>
          <w:sz w:val="28"/>
          <w:szCs w:val="28"/>
        </w:rPr>
        <w:t xml:space="preserve"> резерви правої півкулі головного мозку, спирається на вміння людини представляти і фантазувати за допомогою зорових уявлень і </w:t>
      </w:r>
      <w:proofErr w:type="spellStart"/>
      <w:r>
        <w:rPr>
          <w:rFonts w:ascii="Times New Roman" w:hAnsi="Times New Roman" w:cs="Times New Roman"/>
          <w:sz w:val="28"/>
          <w:szCs w:val="28"/>
        </w:rPr>
        <w:t>відчуттів</w:t>
      </w:r>
      <w:proofErr w:type="spellEnd"/>
      <w:r>
        <w:rPr>
          <w:rFonts w:ascii="Times New Roman" w:hAnsi="Times New Roman" w:cs="Times New Roman"/>
          <w:sz w:val="28"/>
          <w:szCs w:val="28"/>
        </w:rPr>
        <w:t xml:space="preserve"> (тактильних, нюхових, слухових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сприяє розвитку образної пам'яті, образного мислення, творчих здібностей [10, с.87].</w:t>
      </w:r>
    </w:p>
    <w:p w:rsidR="000D73D1" w:rsidRDefault="000D73D1">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Одним із прийомів ейдетики є так званий </w:t>
      </w:r>
      <w:proofErr w:type="spellStart"/>
      <w:r>
        <w:rPr>
          <w:rFonts w:ascii="Times New Roman" w:hAnsi="Times New Roman" w:cs="Times New Roman"/>
          <w:b/>
          <w:bCs/>
          <w:color w:val="000080"/>
          <w:sz w:val="28"/>
          <w:szCs w:val="28"/>
        </w:rPr>
        <w:t>ейдос</w:t>
      </w:r>
      <w:proofErr w:type="spellEnd"/>
      <w:r>
        <w:rPr>
          <w:rFonts w:ascii="Times New Roman" w:hAnsi="Times New Roman" w:cs="Times New Roman"/>
          <w:b/>
          <w:bCs/>
          <w:color w:val="000080"/>
          <w:sz w:val="28"/>
          <w:szCs w:val="28"/>
        </w:rPr>
        <w:t>-конспект</w:t>
      </w:r>
      <w:r>
        <w:rPr>
          <w:rFonts w:ascii="Times New Roman" w:hAnsi="Times New Roman" w:cs="Times New Roman"/>
          <w:color w:val="000080"/>
          <w:sz w:val="28"/>
          <w:szCs w:val="28"/>
        </w:rPr>
        <w:t>,</w:t>
      </w:r>
      <w:r>
        <w:rPr>
          <w:rFonts w:ascii="Times New Roman" w:hAnsi="Times New Roman" w:cs="Times New Roman"/>
          <w:sz w:val="28"/>
          <w:szCs w:val="28"/>
        </w:rPr>
        <w:t xml:space="preserve"> заснований на роздумах, які супроводжуються створенням власних образів на основі прослуханого або прочитаного. Поєднуючи в собі опорний конспект (теоретичні знання) і ілюстрації до теми, </w:t>
      </w:r>
      <w:proofErr w:type="spellStart"/>
      <w:r>
        <w:rPr>
          <w:rFonts w:ascii="Times New Roman" w:hAnsi="Times New Roman" w:cs="Times New Roman"/>
          <w:sz w:val="28"/>
          <w:szCs w:val="28"/>
        </w:rPr>
        <w:t>ейдос</w:t>
      </w:r>
      <w:proofErr w:type="spellEnd"/>
      <w:r>
        <w:rPr>
          <w:rFonts w:ascii="Times New Roman" w:hAnsi="Times New Roman" w:cs="Times New Roman"/>
          <w:sz w:val="28"/>
          <w:szCs w:val="28"/>
        </w:rPr>
        <w:t xml:space="preserve">-конспект </w:t>
      </w:r>
      <w:proofErr w:type="spellStart"/>
      <w:r>
        <w:rPr>
          <w:rFonts w:ascii="Times New Roman" w:hAnsi="Times New Roman" w:cs="Times New Roman"/>
          <w:sz w:val="28"/>
          <w:szCs w:val="28"/>
        </w:rPr>
        <w:t>задіює</w:t>
      </w:r>
      <w:proofErr w:type="spellEnd"/>
      <w:r>
        <w:rPr>
          <w:rFonts w:ascii="Times New Roman" w:hAnsi="Times New Roman" w:cs="Times New Roman"/>
          <w:sz w:val="28"/>
          <w:szCs w:val="28"/>
        </w:rPr>
        <w:t xml:space="preserve"> логічне та образне мислення (додаток 2).</w:t>
      </w:r>
    </w:p>
    <w:p w:rsidR="000D73D1" w:rsidRDefault="000D73D1">
      <w:pPr>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Діяльність за методикою ейдетики дозволяє включити в процес навчання бурхливу дитячу фантазію, розвиває уяву, пам'ять, дозволяє нетрадиційним шляхом формувати читацькі компетенції учнів.</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 ідея цього методу - «Все, що хочеш пам'ятати, уявляй» (а не запам'ятовуй). На все життя людина запам'ятовує найяскравіші моменти, буденне, нецікаве не сприймається і відразу ж забувається. У цьому психологічний аспект ейдетики. Головне, що школа ейдетики направляє дитини на успіх: Не бійся забути, будь упевнений у своїх можливостях, заохочуй будь-який свій крок вперед, і тоді ти будеш успішним. Нижче наведено поради засновника української школи ейдетики Євгенія </w:t>
      </w:r>
      <w:proofErr w:type="spellStart"/>
      <w:r>
        <w:rPr>
          <w:rFonts w:ascii="Times New Roman" w:hAnsi="Times New Roman" w:cs="Times New Roman"/>
          <w:sz w:val="28"/>
          <w:szCs w:val="28"/>
        </w:rPr>
        <w:t>Антощука</w:t>
      </w:r>
      <w:proofErr w:type="spellEnd"/>
      <w:r>
        <w:rPr>
          <w:rFonts w:ascii="Times New Roman" w:hAnsi="Times New Roman" w:cs="Times New Roman"/>
          <w:sz w:val="28"/>
          <w:szCs w:val="28"/>
        </w:rPr>
        <w:t>, вправи, спрямовані на розвиток пам'яті та уяви.</w:t>
      </w:r>
    </w:p>
    <w:p w:rsidR="000D73D1" w:rsidRDefault="000D73D1">
      <w:pPr>
        <w:ind w:firstLine="709"/>
        <w:jc w:val="both"/>
        <w:rPr>
          <w:rFonts w:ascii="Times New Roman" w:eastAsia="Times New Roman" w:hAnsi="Times New Roman" w:cs="Times New Roman"/>
          <w:sz w:val="28"/>
          <w:szCs w:val="28"/>
        </w:rPr>
      </w:pPr>
      <w:r>
        <w:rPr>
          <w:rFonts w:ascii="Times New Roman" w:hAnsi="Times New Roman" w:cs="Times New Roman"/>
          <w:sz w:val="28"/>
          <w:szCs w:val="28"/>
        </w:rPr>
        <w:t>Методи і прийоми роботи з текстом:</w:t>
      </w:r>
    </w:p>
    <w:p w:rsidR="000D73D1" w:rsidRDefault="000D73D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«Аз, Буки». (Знайти в тексті основні поняття і записати їх, можливо в алфавітному порядку).</w:t>
      </w:r>
    </w:p>
    <w:p w:rsidR="000D73D1" w:rsidRDefault="000D73D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«Ти вже знаєш про останні новини?» (Вибрати ту інформацію, яку вважаєте для себе новою).</w:t>
      </w:r>
    </w:p>
    <w:p w:rsidR="000D73D1" w:rsidRDefault="000D73D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«Відомо і невідомо». (Знайти в тексті інформацію, яка вже відома, і ту, яка раніше була невідома).</w:t>
      </w:r>
    </w:p>
    <w:p w:rsidR="000D73D1" w:rsidRDefault="000D73D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«Що, не очікували?». (Вибрати з тексту ту інформацію, яка є несподіваною, оскільки суперечить вашим очікуванням і уявленням).</w:t>
      </w:r>
    </w:p>
    <w:p w:rsidR="000D73D1" w:rsidRDefault="000D73D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«Головна життєва мудрість». (Висловити основну думку трьома фразами. Яка з фраз є центральним висловлюванням? Яка з фраз є ключовою?).</w:t>
      </w:r>
    </w:p>
    <w:p w:rsidR="000D73D1" w:rsidRDefault="000D73D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«Повчальний висновок». (Можна зробити з прочитаного такі висновки, які були б важливими для майбутньої діяльності і життя?).</w:t>
      </w:r>
    </w:p>
    <w:p w:rsidR="000D73D1" w:rsidRDefault="000D73D1">
      <w:pPr>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«Важливі теми для обговорення». (Знайти в тексті такі місця і вирази, які заслуговують на особливу увагу і гідні обговорення в рамках загальної дискусії) [11] (додаток 3)</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Наступним у формуванні читацьких умінь і навичок є етап практичної діяльності, передбачає самостійність в розробці тексту, здатність інтерпретувати його, усно і письмово висловлювати свої думки з того чи іншого літературного явища [12, с.215].</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Метод</w:t>
      </w:r>
      <w:r>
        <w:rPr>
          <w:rFonts w:ascii="Times New Roman" w:hAnsi="Times New Roman" w:cs="Times New Roman"/>
          <w:b/>
          <w:bCs/>
          <w:color w:val="000000"/>
          <w:sz w:val="28"/>
          <w:szCs w:val="28"/>
        </w:rPr>
        <w:t> </w:t>
      </w:r>
      <w:proofErr w:type="spellStart"/>
      <w:r w:rsidR="00101449">
        <w:fldChar w:fldCharType="begin"/>
      </w:r>
      <w:r w:rsidR="00101449">
        <w:instrText xml:space="preserve"> HYPERLINK "https://en.wikipedia.org/wiki/Storytelling" \l "_blank" </w:instrText>
      </w:r>
      <w:r w:rsidR="00101449">
        <w:fldChar w:fldCharType="separate"/>
      </w:r>
      <w:r>
        <w:rPr>
          <w:rStyle w:val="a4"/>
          <w:rFonts w:ascii="Times New Roman" w:hAnsi="Times New Roman" w:cs="Times New Roman"/>
          <w:b/>
          <w:bCs/>
          <w:color w:val="000080"/>
          <w:sz w:val="28"/>
          <w:szCs w:val="28"/>
          <w:u w:val="none"/>
        </w:rPr>
        <w:t>сторітелінгу</w:t>
      </w:r>
      <w:proofErr w:type="spellEnd"/>
      <w:r w:rsidR="00101449">
        <w:rPr>
          <w:rStyle w:val="a4"/>
          <w:rFonts w:ascii="Times New Roman" w:hAnsi="Times New Roman" w:cs="Times New Roman"/>
          <w:b/>
          <w:bCs/>
          <w:color w:val="000080"/>
          <w:sz w:val="28"/>
          <w:szCs w:val="28"/>
          <w:u w:val="none"/>
        </w:rPr>
        <w:fldChar w:fldCharType="end"/>
      </w:r>
      <w:r>
        <w:rPr>
          <w:rFonts w:ascii="Times New Roman" w:hAnsi="Times New Roman" w:cs="Times New Roman"/>
          <w:b/>
          <w:bCs/>
          <w:color w:val="000080"/>
          <w:sz w:val="28"/>
          <w:szCs w:val="28"/>
        </w:rPr>
        <w:t>,</w:t>
      </w:r>
      <w:r>
        <w:rPr>
          <w:rFonts w:ascii="Times New Roman" w:hAnsi="Times New Roman" w:cs="Times New Roman"/>
          <w:sz w:val="28"/>
          <w:szCs w:val="28"/>
        </w:rPr>
        <w:t xml:space="preserve"> або розповідання історій, особливо ефективний в епоху технологій, коли факти, що їх мають запам’ятати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учні, губляться серед інформаційного шуму. Вдало побудована історія має великий шанс прижитися серед учнівської аудиторії. Адже розповідання історій передбачає вкраплення власного або чужого досвіду, комунікацію та емоційне співпереживання. Донесення ідеї, а не лише інформації. </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proofErr w:type="spellStart"/>
      <w:r>
        <w:rPr>
          <w:rFonts w:ascii="Times New Roman" w:hAnsi="Times New Roman" w:cs="Times New Roman"/>
          <w:sz w:val="28"/>
          <w:szCs w:val="28"/>
        </w:rPr>
        <w:t>сторітелінг</w:t>
      </w:r>
      <w:proofErr w:type="spellEnd"/>
      <w:r>
        <w:rPr>
          <w:rFonts w:ascii="Times New Roman" w:hAnsi="Times New Roman" w:cs="Times New Roman"/>
          <w:sz w:val="28"/>
          <w:szCs w:val="28"/>
        </w:rPr>
        <w:t xml:space="preserve"> — це переклад подій в слова, зображення та звуки, часто з імпровізацією та перебільшенням. Ключові елементи — сюжет, персонажі та точка зору </w:t>
      </w:r>
      <w:proofErr w:type="spellStart"/>
      <w:r>
        <w:rPr>
          <w:rFonts w:ascii="Times New Roman" w:hAnsi="Times New Roman" w:cs="Times New Roman"/>
          <w:sz w:val="28"/>
          <w:szCs w:val="28"/>
        </w:rPr>
        <w:t>розповідаючого</w:t>
      </w:r>
      <w:proofErr w:type="spellEnd"/>
      <w:r>
        <w:rPr>
          <w:rFonts w:ascii="Times New Roman" w:hAnsi="Times New Roman" w:cs="Times New Roman"/>
          <w:sz w:val="28"/>
          <w:szCs w:val="28"/>
        </w:rPr>
        <w:t>.</w:t>
      </w:r>
    </w:p>
    <w:p w:rsidR="000D73D1" w:rsidRDefault="000D73D1">
      <w:pPr>
        <w:ind w:firstLine="709"/>
        <w:jc w:val="both"/>
        <w:rPr>
          <w:rFonts w:ascii="Times New Roman" w:hAnsi="Times New Roman" w:cs="Times New Roman"/>
          <w:sz w:val="28"/>
          <w:szCs w:val="28"/>
        </w:rPr>
      </w:pPr>
    </w:p>
    <w:p w:rsidR="000D73D1" w:rsidRDefault="00543F76">
      <w:pPr>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5505450" cy="3867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0" cy="3867150"/>
                    </a:xfrm>
                    <a:prstGeom prst="rect">
                      <a:avLst/>
                    </a:prstGeom>
                    <a:solidFill>
                      <a:srgbClr val="FFFFFF"/>
                    </a:solidFill>
                    <a:ln>
                      <a:noFill/>
                    </a:ln>
                  </pic:spPr>
                </pic:pic>
              </a:graphicData>
            </a:graphic>
          </wp:inline>
        </w:drawing>
      </w:r>
    </w:p>
    <w:p w:rsidR="000D73D1" w:rsidRDefault="000D73D1">
      <w:pPr>
        <w:ind w:firstLine="709"/>
        <w:jc w:val="both"/>
        <w:rPr>
          <w:rFonts w:ascii="Times New Roman" w:hAnsi="Times New Roman" w:cs="Times New Roman"/>
          <w:sz w:val="28"/>
          <w:szCs w:val="28"/>
        </w:rPr>
      </w:pPr>
    </w:p>
    <w:p w:rsidR="000D73D1" w:rsidRDefault="000D73D1">
      <w:pPr>
        <w:pStyle w:val="stk-reset"/>
        <w:spacing w:before="0" w:after="240" w:line="240" w:lineRule="atLeast"/>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ab/>
      </w:r>
    </w:p>
    <w:p w:rsidR="000D73D1" w:rsidRDefault="000D73D1">
      <w:pPr>
        <w:pStyle w:val="stk-reset"/>
        <w:spacing w:before="0" w:after="240" w:line="240" w:lineRule="atLeast"/>
        <w:jc w:val="both"/>
        <w:textAlignment w:val="baseline"/>
        <w:rPr>
          <w:rFonts w:ascii="Times New Roman" w:hAnsi="Times New Roman" w:cs="Times New Roman"/>
          <w:sz w:val="28"/>
          <w:szCs w:val="28"/>
        </w:rPr>
      </w:pPr>
      <w:r>
        <w:rPr>
          <w:rFonts w:ascii="Times New Roman" w:hAnsi="Times New Roman" w:cs="Times New Roman"/>
          <w:color w:val="000000"/>
          <w:sz w:val="28"/>
          <w:szCs w:val="28"/>
        </w:rPr>
        <w:tab/>
        <w:t xml:space="preserve">Серед програмних творів з літератури 8 класу найбільш вдалими для застосування такого методу є гумористична повість </w:t>
      </w:r>
      <w:r>
        <w:rPr>
          <w:rFonts w:ascii="Times New Roman" w:hAnsi="Times New Roman" w:cs="Times New Roman"/>
          <w:sz w:val="28"/>
          <w:szCs w:val="28"/>
          <w:lang w:eastAsia="uk-UA" w:bidi="ar-SA"/>
        </w:rPr>
        <w:t xml:space="preserve">Валентина Чемериса «Вітька + Галя, або Повість про перше кохання» </w:t>
      </w:r>
      <w:r>
        <w:rPr>
          <w:rFonts w:ascii="Times New Roman CYR" w:eastAsia="Times New Roman" w:hAnsi="Times New Roman CYR" w:cs="Times New Roman CYR"/>
          <w:sz w:val="28"/>
          <w:szCs w:val="28"/>
          <w:lang w:eastAsia="uk-UA" w:bidi="ar-SA"/>
        </w:rPr>
        <w:t>про життя і пригоди школярів Вітька Горобця, Федора Котигорошка, Галі Козачок із села Великі Чаплі або повість</w:t>
      </w:r>
      <w:r>
        <w:rPr>
          <w:rFonts w:ascii="Times New Roman CYR" w:eastAsia="Times New Roman" w:hAnsi="Times New Roman CYR" w:cs="Times New Roman CYR"/>
          <w:b/>
          <w:sz w:val="28"/>
          <w:szCs w:val="28"/>
          <w:lang w:eastAsia="uk-UA" w:bidi="ar-SA"/>
        </w:rPr>
        <w:t xml:space="preserve"> </w:t>
      </w:r>
      <w:r>
        <w:rPr>
          <w:rStyle w:val="a6"/>
          <w:b w:val="0"/>
          <w:sz w:val="28"/>
          <w:szCs w:val="28"/>
        </w:rPr>
        <w:t>Нін</w:t>
      </w:r>
      <w:r>
        <w:rPr>
          <w:rStyle w:val="a6"/>
          <w:rFonts w:ascii="Times New Roman" w:hAnsi="Times New Roman" w:cs="Times New Roman"/>
          <w:b w:val="0"/>
          <w:sz w:val="28"/>
          <w:szCs w:val="28"/>
        </w:rPr>
        <w:t>и</w:t>
      </w:r>
      <w:r>
        <w:rPr>
          <w:rStyle w:val="a6"/>
          <w:b w:val="0"/>
          <w:sz w:val="28"/>
          <w:szCs w:val="28"/>
        </w:rPr>
        <w:t xml:space="preserve"> </w:t>
      </w:r>
      <w:proofErr w:type="spellStart"/>
      <w:r>
        <w:rPr>
          <w:rStyle w:val="a6"/>
          <w:b w:val="0"/>
          <w:sz w:val="28"/>
          <w:szCs w:val="28"/>
        </w:rPr>
        <w:t>Бічу</w:t>
      </w:r>
      <w:r>
        <w:rPr>
          <w:rStyle w:val="a6"/>
          <w:rFonts w:ascii="Times New Roman" w:hAnsi="Times New Roman" w:cs="Times New Roman"/>
          <w:b w:val="0"/>
          <w:sz w:val="28"/>
          <w:szCs w:val="28"/>
        </w:rPr>
        <w:t>ї</w:t>
      </w:r>
      <w:proofErr w:type="spellEnd"/>
      <w:r>
        <w:rPr>
          <w:rStyle w:val="a6"/>
          <w:b w:val="0"/>
          <w:sz w:val="28"/>
          <w:szCs w:val="28"/>
        </w:rPr>
        <w:t xml:space="preserve"> «Шпага Славка Беркути</w:t>
      </w:r>
      <w:r>
        <w:rPr>
          <w:rStyle w:val="a6"/>
          <w:rFonts w:ascii="Times New Roman" w:hAnsi="Times New Roman" w:cs="Times New Roman"/>
          <w:b w:val="0"/>
          <w:sz w:val="28"/>
          <w:szCs w:val="28"/>
        </w:rPr>
        <w:t>»</w:t>
      </w:r>
      <w:r>
        <w:rPr>
          <w:rFonts w:ascii="Times New Roman" w:hAnsi="Times New Roman" w:cs="Times New Roman"/>
          <w:sz w:val="28"/>
          <w:szCs w:val="28"/>
        </w:rPr>
        <w:t xml:space="preserve"> про</w:t>
      </w:r>
      <w:r>
        <w:rPr>
          <w:rFonts w:ascii="Times New Roman" w:hAnsi="Times New Roman" w:cs="Times New Roman"/>
          <w:b/>
          <w:sz w:val="28"/>
          <w:szCs w:val="28"/>
        </w:rPr>
        <w:t xml:space="preserve"> </w:t>
      </w:r>
      <w:r>
        <w:rPr>
          <w:rFonts w:ascii="Times New Roman" w:hAnsi="Times New Roman" w:cs="Times New Roman"/>
          <w:color w:val="000000"/>
          <w:sz w:val="28"/>
          <w:szCs w:val="28"/>
        </w:rPr>
        <w:t xml:space="preserve">життя семикласників – Славка Беркути, Юлька Ващука, Лілі </w:t>
      </w:r>
      <w:proofErr w:type="spellStart"/>
      <w:r>
        <w:rPr>
          <w:rFonts w:ascii="Times New Roman" w:hAnsi="Times New Roman" w:cs="Times New Roman"/>
          <w:color w:val="000000"/>
          <w:sz w:val="28"/>
          <w:szCs w:val="28"/>
        </w:rPr>
        <w:t>Теслюк</w:t>
      </w:r>
      <w:proofErr w:type="spellEnd"/>
      <w:r>
        <w:rPr>
          <w:rFonts w:ascii="Times New Roman" w:hAnsi="Times New Roman" w:cs="Times New Roman"/>
          <w:color w:val="000000"/>
          <w:sz w:val="28"/>
          <w:szCs w:val="28"/>
        </w:rPr>
        <w:t xml:space="preserve">, Стефка Вуса та ін. Запропонуйте учням обрати одного героя чи героїню з твору, який вони прочитали, та приготувати невеличкий виступ-розповідь на тему «Який я персонаж?». У виступ варто включити цікаві факти про героя, його пригоди і ту епоху, про яку учні дізналися з твору.                                                                                                      </w:t>
      </w:r>
      <w:r>
        <w:rPr>
          <w:rFonts w:ascii="Times New Roman" w:hAnsi="Times New Roman" w:cs="Times New Roman"/>
          <w:color w:val="000000"/>
          <w:sz w:val="28"/>
          <w:szCs w:val="28"/>
        </w:rPr>
        <w:tab/>
      </w:r>
      <w:r>
        <w:rPr>
          <w:rFonts w:ascii="Times New Roman" w:hAnsi="Times New Roman" w:cs="Times New Roman"/>
          <w:sz w:val="28"/>
          <w:szCs w:val="28"/>
        </w:rPr>
        <w:t xml:space="preserve">Застосовуючи метод </w:t>
      </w:r>
      <w:proofErr w:type="spellStart"/>
      <w:r>
        <w:rPr>
          <w:rFonts w:ascii="Times New Roman" w:hAnsi="Times New Roman" w:cs="Times New Roman"/>
          <w:sz w:val="28"/>
          <w:szCs w:val="28"/>
        </w:rPr>
        <w:t>сторітелінгу</w:t>
      </w:r>
      <w:proofErr w:type="spellEnd"/>
      <w:r>
        <w:rPr>
          <w:rFonts w:ascii="Times New Roman" w:hAnsi="Times New Roman" w:cs="Times New Roman"/>
          <w:sz w:val="28"/>
          <w:szCs w:val="28"/>
        </w:rPr>
        <w:t xml:space="preserve">, діти </w:t>
      </w:r>
      <w:proofErr w:type="spellStart"/>
      <w:r>
        <w:rPr>
          <w:rFonts w:ascii="Times New Roman" w:hAnsi="Times New Roman" w:cs="Times New Roman"/>
          <w:sz w:val="28"/>
          <w:szCs w:val="28"/>
        </w:rPr>
        <w:t>вчаться</w:t>
      </w:r>
      <w:proofErr w:type="spellEnd"/>
      <w:r>
        <w:rPr>
          <w:rFonts w:ascii="Times New Roman" w:hAnsi="Times New Roman" w:cs="Times New Roman"/>
          <w:sz w:val="28"/>
          <w:szCs w:val="28"/>
        </w:rPr>
        <w:t xml:space="preserve"> більш повно уявляти час та події, описані в літературному творі, аналізувати й зіставляти важливі факти, продумувати структуру публічного виступу. Для слухачів це теж має хороший ефект: імовірність того, що вони запам’ятають літературний твір і конкретні моменти з нього, значно зростає. Адже тепер в уяві закріпиться стійка асоціація: літературний твір — цікавий виступ когось з однокласників. Також вправа розвиває емоційний інтелект і здатність до емпатії.</w:t>
      </w:r>
    </w:p>
    <w:p w:rsidR="000D73D1" w:rsidRDefault="000D73D1">
      <w:pPr>
        <w:ind w:firstLine="709"/>
        <w:jc w:val="both"/>
        <w:rPr>
          <w:sz w:val="28"/>
          <w:szCs w:val="28"/>
        </w:rPr>
      </w:pPr>
      <w:r>
        <w:rPr>
          <w:rFonts w:ascii="Times New Roman" w:hAnsi="Times New Roman" w:cs="Times New Roman"/>
          <w:sz w:val="28"/>
          <w:szCs w:val="28"/>
        </w:rPr>
        <w:t xml:space="preserve">Оскільки читання - це праця і творчість, завдання вчителя - створити комфортні умови для розкриття інтелектуального та творчого потенціалу учня, дати йому можливість висловити свою думку, поділитися інформацією, залучити до вирішення обговорюваних проблем власний життєвий досвід, створити власний інтелектуальний продукт. Сучасна система освіти орієнтована на формування в учнів самостійного мислення. </w:t>
      </w:r>
    </w:p>
    <w:p w:rsidR="000D73D1" w:rsidRDefault="000D73D1">
      <w:pPr>
        <w:pStyle w:val="ab"/>
        <w:shd w:val="clear" w:color="auto" w:fill="FFFFFF"/>
        <w:spacing w:before="0" w:after="285"/>
        <w:ind w:firstLine="709"/>
        <w:jc w:val="both"/>
        <w:rPr>
          <w:sz w:val="28"/>
          <w:szCs w:val="28"/>
        </w:rPr>
      </w:pPr>
      <w:r>
        <w:rPr>
          <w:sz w:val="28"/>
          <w:szCs w:val="28"/>
        </w:rPr>
        <w:t xml:space="preserve">Сприяють процесу усвідомлення тексту такі </w:t>
      </w:r>
      <w:r>
        <w:rPr>
          <w:color w:val="000080"/>
          <w:sz w:val="28"/>
          <w:szCs w:val="28"/>
        </w:rPr>
        <w:t xml:space="preserve">інтерактивні методи і прийоми на </w:t>
      </w:r>
      <w:proofErr w:type="spellStart"/>
      <w:r>
        <w:rPr>
          <w:color w:val="000080"/>
          <w:sz w:val="28"/>
          <w:szCs w:val="28"/>
        </w:rPr>
        <w:t>уроках</w:t>
      </w:r>
      <w:proofErr w:type="spellEnd"/>
      <w:r>
        <w:rPr>
          <w:sz w:val="28"/>
          <w:szCs w:val="28"/>
        </w:rPr>
        <w:t>: «Мікрофон», «Кластер», дискусії, обговорення, робота в парах, робота в групах,  «Асоціативне гроно», «Так чи ні», «Коло думок», «Знайди помилку », « Віртуальний діалог з письменником»,  « Діаграма Вена» , «</w:t>
      </w:r>
      <w:proofErr w:type="spellStart"/>
      <w:r>
        <w:rPr>
          <w:sz w:val="28"/>
          <w:szCs w:val="28"/>
        </w:rPr>
        <w:t>Кубування</w:t>
      </w:r>
      <w:proofErr w:type="spellEnd"/>
      <w:r>
        <w:rPr>
          <w:sz w:val="28"/>
          <w:szCs w:val="28"/>
        </w:rPr>
        <w:t>», «Карта персонажів», «Діаманта», «</w:t>
      </w:r>
      <w:proofErr w:type="spellStart"/>
      <w:r>
        <w:rPr>
          <w:sz w:val="28"/>
          <w:szCs w:val="28"/>
        </w:rPr>
        <w:t>блайднес</w:t>
      </w:r>
      <w:proofErr w:type="spellEnd"/>
      <w:r>
        <w:rPr>
          <w:sz w:val="28"/>
          <w:szCs w:val="28"/>
        </w:rPr>
        <w:t>», «</w:t>
      </w:r>
      <w:proofErr w:type="spellStart"/>
      <w:r>
        <w:rPr>
          <w:sz w:val="28"/>
          <w:szCs w:val="28"/>
        </w:rPr>
        <w:t>фішбоун</w:t>
      </w:r>
      <w:proofErr w:type="spellEnd"/>
      <w:r>
        <w:rPr>
          <w:sz w:val="28"/>
          <w:szCs w:val="28"/>
        </w:rPr>
        <w:t xml:space="preserve">» та ін., ігрові технології: рольові ігри « Я - письменник, журналіст, критик, історик, літературознавець, екскурсовод тощо». Такі методи і форми дають можливість учневі оцінити ситуацію з точки зору іншої людини, спонукають до пошуку додаткової, іноді альтернативної інформації [16].                                                                </w:t>
      </w:r>
      <w:r>
        <w:rPr>
          <w:sz w:val="28"/>
          <w:szCs w:val="28"/>
        </w:rPr>
        <w:tab/>
        <w:t>Різними можуть бути і форми роботи: інтерв'ю, заочна подорож, прес-конференція, круглий стіл, екскурсія, урок у формі телевізійного ток-шоу.</w:t>
      </w:r>
    </w:p>
    <w:p w:rsidR="000D73D1" w:rsidRDefault="000D73D1">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Ціннісно-орієнтаційний</w:t>
      </w:r>
      <w:proofErr w:type="spellEnd"/>
      <w:r>
        <w:rPr>
          <w:rFonts w:ascii="Times New Roman" w:hAnsi="Times New Roman" w:cs="Times New Roman"/>
          <w:sz w:val="28"/>
          <w:szCs w:val="28"/>
        </w:rPr>
        <w:t xml:space="preserve"> аспект формування читацької культури передбачає здатність аналізувати і критично оцінювати художній твір, висловлювати власну думку. З цією метою використовую </w:t>
      </w:r>
      <w:r>
        <w:rPr>
          <w:rFonts w:ascii="Times New Roman" w:hAnsi="Times New Roman" w:cs="Times New Roman"/>
          <w:color w:val="000080"/>
          <w:sz w:val="28"/>
          <w:szCs w:val="28"/>
        </w:rPr>
        <w:t xml:space="preserve">проблемно-діалогічну технологію. </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У сучасній методиці викладання літератури помітне переважання прийомів створення проблемних ситуацій, але часто відбувається нав’язування учням ―потрібного тлумачення, що може призвести до втрати безпосереднього інтересу до читання. Тому необхідно вдосконалювати прийоми створення навчальних ситуацій у процесі вивчення літератури для того, щоб інтерес до читання виникав мимоволі, без помітного втручання вчителя. Роль педагога полягає в тому, щоб за допомогою спеціальних прийомів вплинути на внутрішні психологічні процеси учня-читача, підтримати й розвинути його зацікавленість читанням високохудожніх творів, що сприятиме його організації, а через неї – літературному розвитку учнів. Прийоми створення проблемних ситуацій неодноразово були предметом дослідження в педагогіці й часткових методиках, тому розроблені досить детально в дослідженнях </w:t>
      </w:r>
      <w:proofErr w:type="spellStart"/>
      <w:r>
        <w:rPr>
          <w:rFonts w:ascii="Times New Roman" w:hAnsi="Times New Roman" w:cs="Times New Roman"/>
          <w:sz w:val="28"/>
          <w:szCs w:val="28"/>
        </w:rPr>
        <w:t>В.Маранцмана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Є.Пасічника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Б.Степанишина</w:t>
      </w:r>
      <w:proofErr w:type="spellEnd"/>
      <w:r>
        <w:rPr>
          <w:rFonts w:ascii="Times New Roman" w:hAnsi="Times New Roman" w:cs="Times New Roman"/>
          <w:sz w:val="28"/>
          <w:szCs w:val="28"/>
        </w:rPr>
        <w:t xml:space="preserve">. В них розглядається проблемність як основа вивчення літературного твору, бо проблемне питання, за допомогою якого створюється проблемна ситуація, справді містить у собі внутрішнє протиріччя, а тому спонукає учнів шукати свій варіант відповіді з багатьох можливих. [13, с.118]. Проблемна ситуація  розглядається як зав’язка вільної дискусії, яка формує навички читацької рефлексії [14, с.105]. </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з тем програми  з літератури у 8 класі звучить наступним чином: Проблема свободи й неволі, особистості й натовпу, дійсності й мрії в творі Володимира Дрозда «Білий кінь Шептало». Пропонується розглянути алегоричний образ коня з позиції його відмінності від сірого, одноголосого світу. Але чи справді Шептало є особливою особистістю, індивідуальністю чи  він - духовно </w:t>
      </w:r>
      <w:proofErr w:type="spellStart"/>
      <w:r>
        <w:rPr>
          <w:rFonts w:ascii="Times New Roman" w:hAnsi="Times New Roman" w:cs="Times New Roman"/>
          <w:sz w:val="28"/>
          <w:szCs w:val="28"/>
        </w:rPr>
        <w:t>здеградована</w:t>
      </w:r>
      <w:proofErr w:type="spellEnd"/>
      <w:r>
        <w:rPr>
          <w:rFonts w:ascii="Times New Roman" w:hAnsi="Times New Roman" w:cs="Times New Roman"/>
          <w:sz w:val="28"/>
          <w:szCs w:val="28"/>
        </w:rPr>
        <w:t xml:space="preserve"> істота? Внутрішнє мовлення коня співзвучне з його зовнішньою діяльністю? До чого призводить розбіжність між високою самооцінкою особистості і низькою соціальною роллю? Чому отримавши бажане і омріяне він повертається до зненависного ним життя? </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Або твір Ю. </w:t>
      </w:r>
      <w:proofErr w:type="spellStart"/>
      <w:r>
        <w:rPr>
          <w:rFonts w:ascii="Times New Roman" w:hAnsi="Times New Roman" w:cs="Times New Roman"/>
          <w:sz w:val="28"/>
          <w:szCs w:val="28"/>
        </w:rPr>
        <w:t>Винничука</w:t>
      </w:r>
      <w:proofErr w:type="spellEnd"/>
      <w:r>
        <w:rPr>
          <w:rFonts w:ascii="Times New Roman" w:hAnsi="Times New Roman" w:cs="Times New Roman"/>
          <w:sz w:val="28"/>
          <w:szCs w:val="28"/>
        </w:rPr>
        <w:t xml:space="preserve"> «Місце для дракона» породжує не менш цікаву дискусію: Чи готові люди змінити свої уявлення, ставлення до звичних речей? Дракон є уособленням людських страхів, штампів, шаблонного мислення. І нам, читаючи твір, безумовно, жаль дракона Грицька. Зрозуміло, що Грицько –образ алегоричний, і якщо </w:t>
      </w:r>
      <w:proofErr w:type="spellStart"/>
      <w:r>
        <w:rPr>
          <w:rFonts w:ascii="Times New Roman" w:hAnsi="Times New Roman" w:cs="Times New Roman"/>
          <w:sz w:val="28"/>
          <w:szCs w:val="28"/>
        </w:rPr>
        <w:t>співвіднести</w:t>
      </w:r>
      <w:proofErr w:type="spellEnd"/>
      <w:r>
        <w:rPr>
          <w:rFonts w:ascii="Times New Roman" w:hAnsi="Times New Roman" w:cs="Times New Roman"/>
          <w:sz w:val="28"/>
          <w:szCs w:val="28"/>
        </w:rPr>
        <w:t xml:space="preserve"> його, наприклад, з людиною хворою на СНІД. Чи готові ми тісно співіснувати в одному колективі з такими людьми? </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Основою літературної освіти є діалог читача з текстом, який продовжується в рівноправному спілкуванні вчителя й учня, у спільному </w:t>
      </w:r>
      <w:proofErr w:type="spellStart"/>
      <w:r>
        <w:rPr>
          <w:rFonts w:ascii="Times New Roman" w:hAnsi="Times New Roman" w:cs="Times New Roman"/>
          <w:sz w:val="28"/>
          <w:szCs w:val="28"/>
        </w:rPr>
        <w:t>пошуці</w:t>
      </w:r>
      <w:proofErr w:type="spellEnd"/>
      <w:r>
        <w:rPr>
          <w:rFonts w:ascii="Times New Roman" w:hAnsi="Times New Roman" w:cs="Times New Roman"/>
          <w:sz w:val="28"/>
          <w:szCs w:val="28"/>
        </w:rPr>
        <w:t xml:space="preserve"> істини.</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Плідними в саморозвитку особистості учня є </w:t>
      </w:r>
      <w:r>
        <w:rPr>
          <w:rFonts w:ascii="Times New Roman" w:hAnsi="Times New Roman" w:cs="Times New Roman"/>
          <w:color w:val="000080"/>
          <w:sz w:val="28"/>
          <w:szCs w:val="28"/>
        </w:rPr>
        <w:t>творчі завдання</w:t>
      </w:r>
      <w:r>
        <w:rPr>
          <w:rFonts w:ascii="Times New Roman" w:hAnsi="Times New Roman" w:cs="Times New Roman"/>
          <w:sz w:val="28"/>
          <w:szCs w:val="28"/>
        </w:rPr>
        <w:t>: написання листів (автору, герою, есе «А ви змогли б ...», з використанням вільного письма. Такі завдання формують власну емоційну та естетичну оцінку прочитаного, творче сприйняття і, відповідно, здатність створювати нові образи, нову реальність.</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Формуванню читацької культури, умінь осмислювати відкриті і усвідомлені знання сприяє рефлексія.</w:t>
      </w:r>
    </w:p>
    <w:p w:rsidR="000D73D1" w:rsidRDefault="000D73D1">
      <w:pPr>
        <w:ind w:firstLine="709"/>
        <w:jc w:val="both"/>
        <w:rPr>
          <w:rFonts w:ascii="Times New Roman" w:hAnsi="Times New Roman" w:cs="Times New Roman"/>
          <w:color w:val="000080"/>
          <w:sz w:val="28"/>
          <w:szCs w:val="28"/>
        </w:rPr>
      </w:pPr>
      <w:r>
        <w:rPr>
          <w:rFonts w:ascii="Times New Roman" w:hAnsi="Times New Roman" w:cs="Times New Roman"/>
          <w:sz w:val="28"/>
          <w:szCs w:val="28"/>
        </w:rPr>
        <w:t>Ця фаза уроку дозволяє вчителю побачити, а учневі відчути, що сталося з його «Я»: «Що я думав? Що відчував? Що придбав? Що мене здивувало? Що я зрозумів? » і інші. Рефлекторна діяльність дозволяє учневі усвідомити свій рівень пізнання, особистої активності, самореалізації, а відповідно, і свою індивідуальність.</w:t>
      </w:r>
    </w:p>
    <w:p w:rsidR="000D73D1" w:rsidRDefault="000D73D1">
      <w:pPr>
        <w:ind w:firstLine="709"/>
        <w:jc w:val="both"/>
        <w:rPr>
          <w:rFonts w:ascii="Times New Roman" w:hAnsi="Times New Roman" w:cs="Times New Roman"/>
          <w:sz w:val="28"/>
          <w:szCs w:val="28"/>
        </w:rPr>
      </w:pPr>
      <w:proofErr w:type="spellStart"/>
      <w:r>
        <w:rPr>
          <w:rFonts w:ascii="Times New Roman" w:hAnsi="Times New Roman" w:cs="Times New Roman"/>
          <w:color w:val="000080"/>
          <w:sz w:val="28"/>
          <w:szCs w:val="28"/>
        </w:rPr>
        <w:t>Уроки</w:t>
      </w:r>
      <w:proofErr w:type="spellEnd"/>
      <w:r>
        <w:rPr>
          <w:rFonts w:ascii="Times New Roman" w:hAnsi="Times New Roman" w:cs="Times New Roman"/>
          <w:color w:val="000080"/>
          <w:sz w:val="28"/>
          <w:szCs w:val="28"/>
        </w:rPr>
        <w:t xml:space="preserve"> позакласного читання</w:t>
      </w:r>
      <w:r>
        <w:rPr>
          <w:rFonts w:ascii="Times New Roman" w:hAnsi="Times New Roman" w:cs="Times New Roman"/>
          <w:sz w:val="28"/>
          <w:szCs w:val="28"/>
        </w:rPr>
        <w:t xml:space="preserve"> мають свої особливості. Однією з умов проведення уроку позакласного читання є вільне висловлювання учня по самостійно прочитаного твору. Від вчителя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позакласного читання вимагають методичної майстерності: визначити актуальну тему; підібрати твори; організувати читання до потрібного терміну; вибудувати ряд питань для обговорення так, щоб вийшла розмова. Важлива атмосфера вільної бесіди, яка дає можливість висловити свою думку про прочитане, без поправок вчителя.</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 Це і літературні екскурсії, конкурси знавців літератури, вечори поезії, класні години, присвячені ролі книги в житті людини, бібліотечні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постійно діюча виставка «це необхідно прочитати». Отже, методи роботи вчителя літератури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позакласного читання згруповано таким чином:</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1. Фронтальна, групова або індивідуальна бесіда вчителя з учнями дасть можливість з'ясування цілої низки відомостей про особливості читацької ситуації в класі.</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2. Аналіз письмових робіт учнів (творів, письмових відповідей на питання, рефератів, відгуків про прочитані книги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 xml:space="preserve">.) допоможе вчителю визначити особливості сприйняття літературного твору як на етапі первинного самостійного читання, так і після аналізу або обговорення твори на </w:t>
      </w:r>
      <w:proofErr w:type="spellStart"/>
      <w:r>
        <w:rPr>
          <w:rFonts w:ascii="Times New Roman" w:hAnsi="Times New Roman" w:cs="Times New Roman"/>
          <w:sz w:val="28"/>
          <w:szCs w:val="28"/>
        </w:rPr>
        <w:t>уроці</w:t>
      </w:r>
      <w:proofErr w:type="spellEnd"/>
      <w:r>
        <w:rPr>
          <w:rFonts w:ascii="Times New Roman" w:hAnsi="Times New Roman" w:cs="Times New Roman"/>
          <w:sz w:val="28"/>
          <w:szCs w:val="28"/>
        </w:rPr>
        <w:t>, простежити зростання читацької культури.</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3. Читацькі біографії дають вчителю цікавий матеріал про особливості еволюції читацьких інтересів школярів, про становлення читацької індивідуальності, про роль сім'ї і школи у вихованні читача.</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4. Читацький щоденник, що дає можливість тривалого спостереження за читанням учнів, їх літературним розвитком.</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5. Анкетування набуває все більшого поширення. Знайомство з новим класом, планування системи уроків позакласного читання.</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поєднання традиційних та інноваційних </w:t>
      </w:r>
      <w:proofErr w:type="spellStart"/>
      <w:r>
        <w:rPr>
          <w:rFonts w:ascii="Times New Roman" w:hAnsi="Times New Roman" w:cs="Times New Roman"/>
          <w:sz w:val="28"/>
          <w:szCs w:val="28"/>
        </w:rPr>
        <w:t>методик</w:t>
      </w:r>
      <w:proofErr w:type="spellEnd"/>
      <w:r>
        <w:rPr>
          <w:rFonts w:ascii="Times New Roman" w:hAnsi="Times New Roman" w:cs="Times New Roman"/>
          <w:sz w:val="28"/>
          <w:szCs w:val="28"/>
        </w:rPr>
        <w:t xml:space="preserve"> в процесі формування читацької культури сприяє кращому засвоєнню матеріалу, формує свідоме ставлення учнів до процесу навчання, розвиває навички критичного мислення, спілкування, творчого пошуку.</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Зростає інтерес до літератури як до художнього явища і до уроків літератури як до шкільного предмету.</w:t>
      </w: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 Отримані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літератури навички роботи з текстом допомагають учням ефективно засвоювати знання з інших предметів. Відповідно підвищується особистісний статус дитини, рівень його загальної культури, формується здатність до самоосвіти та самовдосконалення протягом усього життя.</w:t>
      </w:r>
    </w:p>
    <w:p w:rsidR="000D73D1" w:rsidRDefault="000D73D1">
      <w:pPr>
        <w:ind w:firstLine="709"/>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p>
    <w:p w:rsidR="000D73D1" w:rsidRPr="004A379A" w:rsidRDefault="000D73D1">
      <w:pPr>
        <w:ind w:firstLine="709"/>
        <w:jc w:val="center"/>
        <w:rPr>
          <w:rFonts w:ascii="Times New Roman" w:hAnsi="Times New Roman" w:cs="Times New Roman"/>
          <w:b/>
          <w:sz w:val="28"/>
          <w:szCs w:val="28"/>
        </w:rPr>
      </w:pPr>
      <w:r w:rsidRPr="004A379A">
        <w:rPr>
          <w:rFonts w:ascii="Times New Roman" w:hAnsi="Times New Roman" w:cs="Times New Roman"/>
          <w:b/>
          <w:sz w:val="28"/>
          <w:szCs w:val="28"/>
        </w:rPr>
        <w:t>ВИСНОВКИ</w:t>
      </w:r>
    </w:p>
    <w:p w:rsidR="000D73D1" w:rsidRDefault="000D73D1">
      <w:pPr>
        <w:ind w:firstLine="709"/>
        <w:jc w:val="both"/>
        <w:rPr>
          <w:rFonts w:ascii="Times New Roman" w:hAnsi="Times New Roman" w:cs="Times New Roman"/>
          <w:sz w:val="28"/>
          <w:szCs w:val="28"/>
        </w:rPr>
      </w:pPr>
    </w:p>
    <w:p w:rsidR="000D73D1" w:rsidRDefault="000D73D1">
      <w:pPr>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Дослідження дозволило </w:t>
      </w:r>
      <w:proofErr w:type="spellStart"/>
      <w:r>
        <w:rPr>
          <w:rFonts w:ascii="Times New Roman" w:hAnsi="Times New Roman" w:cs="Times New Roman"/>
          <w:sz w:val="28"/>
          <w:szCs w:val="28"/>
        </w:rPr>
        <w:t>багатопланово</w:t>
      </w:r>
      <w:proofErr w:type="spellEnd"/>
      <w:r>
        <w:rPr>
          <w:rFonts w:ascii="Times New Roman" w:hAnsi="Times New Roman" w:cs="Times New Roman"/>
          <w:sz w:val="28"/>
          <w:szCs w:val="28"/>
        </w:rPr>
        <w:t xml:space="preserve"> поглянути на проблему не тільки кваліфікації феномена читацької діяльності учнів, а й на питання про використання як традиційних, так і інноваційних сучасних освітніх технологій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літератури і позакласного читання.</w:t>
      </w:r>
      <w:r>
        <w:rPr>
          <w:rFonts w:ascii="Times New Roman" w:hAnsi="Times New Roman" w:cs="Times New Roman"/>
          <w:color w:val="000000"/>
          <w:sz w:val="28"/>
          <w:szCs w:val="28"/>
        </w:rPr>
        <w:t xml:space="preserve"> </w:t>
      </w:r>
    </w:p>
    <w:p w:rsidR="000D73D1" w:rsidRDefault="000D73D1">
      <w:pPr>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Таким чином, </w:t>
      </w:r>
      <w:r>
        <w:rPr>
          <w:rFonts w:ascii="Times New Roman" w:hAnsi="Times New Roman" w:cs="Times New Roman"/>
          <w:color w:val="000000"/>
          <w:sz w:val="28"/>
          <w:szCs w:val="28"/>
        </w:rPr>
        <w:t xml:space="preserve">поєднання традиційних та інноваційних </w:t>
      </w:r>
      <w:proofErr w:type="spellStart"/>
      <w:r>
        <w:rPr>
          <w:rFonts w:ascii="Times New Roman" w:hAnsi="Times New Roman" w:cs="Times New Roman"/>
          <w:color w:val="000000"/>
          <w:sz w:val="28"/>
          <w:szCs w:val="28"/>
        </w:rPr>
        <w:t>методик</w:t>
      </w:r>
      <w:proofErr w:type="spellEnd"/>
      <w:r>
        <w:rPr>
          <w:rFonts w:ascii="Times New Roman" w:hAnsi="Times New Roman" w:cs="Times New Roman"/>
          <w:color w:val="000000"/>
          <w:sz w:val="28"/>
          <w:szCs w:val="28"/>
        </w:rPr>
        <w:t xml:space="preserve"> в процесі формування читацької культури сприяє кращому засвоєнню матеріалу, формує свідоме ставлення учнів до процесу навчання, розвиває навички критичного мислення, спілкування, творчого пошуку. Зростає інтерес до літератури як до художнього явища і до уроків літератури як до шкільного предмету</w:t>
      </w:r>
    </w:p>
    <w:p w:rsidR="000D73D1" w:rsidRDefault="000D73D1">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Нетрадиційні </w:t>
      </w:r>
      <w:proofErr w:type="spellStart"/>
      <w:r>
        <w:rPr>
          <w:rFonts w:ascii="Times New Roman" w:hAnsi="Times New Roman" w:cs="Times New Roman"/>
          <w:color w:val="000000"/>
          <w:sz w:val="28"/>
          <w:szCs w:val="28"/>
        </w:rPr>
        <w:t>уроки</w:t>
      </w:r>
      <w:proofErr w:type="spellEnd"/>
      <w:r>
        <w:rPr>
          <w:rFonts w:ascii="Times New Roman" w:hAnsi="Times New Roman" w:cs="Times New Roman"/>
          <w:color w:val="000000"/>
          <w:sz w:val="28"/>
          <w:szCs w:val="28"/>
        </w:rPr>
        <w:t xml:space="preserve"> необхідні для виховання творчої особистості. Учень постійно повинен бачити перед собою приклади творчості педагогів, тоді він і сам весь час вчиться творчості. Нестандартні форми навчання - це шлях до виховання творчої особистості. Такі </w:t>
      </w:r>
      <w:proofErr w:type="spellStart"/>
      <w:r>
        <w:rPr>
          <w:rFonts w:ascii="Times New Roman" w:hAnsi="Times New Roman" w:cs="Times New Roman"/>
          <w:color w:val="000000"/>
          <w:sz w:val="28"/>
          <w:szCs w:val="28"/>
        </w:rPr>
        <w:t>уроки</w:t>
      </w:r>
      <w:proofErr w:type="spellEnd"/>
      <w:r>
        <w:rPr>
          <w:rFonts w:ascii="Times New Roman" w:hAnsi="Times New Roman" w:cs="Times New Roman"/>
          <w:color w:val="000000"/>
          <w:sz w:val="28"/>
          <w:szCs w:val="28"/>
        </w:rPr>
        <w:t xml:space="preserve"> сприяють діалогу між учителем і учнем, створює можливість вираження свого власного "Я" для кожного учня. На таких </w:t>
      </w:r>
      <w:proofErr w:type="spellStart"/>
      <w:r>
        <w:rPr>
          <w:rFonts w:ascii="Times New Roman" w:hAnsi="Times New Roman" w:cs="Times New Roman"/>
          <w:color w:val="000000"/>
          <w:sz w:val="28"/>
          <w:szCs w:val="28"/>
        </w:rPr>
        <w:t>уроках</w:t>
      </w:r>
      <w:proofErr w:type="spellEnd"/>
      <w:r>
        <w:rPr>
          <w:rFonts w:ascii="Times New Roman" w:hAnsi="Times New Roman" w:cs="Times New Roman"/>
          <w:color w:val="000000"/>
          <w:sz w:val="28"/>
          <w:szCs w:val="28"/>
        </w:rPr>
        <w:t xml:space="preserve"> завжди є установка на спільну роботу, на співпрацю.</w:t>
      </w:r>
    </w:p>
    <w:p w:rsidR="000D73D1" w:rsidRDefault="000D73D1">
      <w:pPr>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Отримані на </w:t>
      </w:r>
      <w:proofErr w:type="spellStart"/>
      <w:r>
        <w:rPr>
          <w:rFonts w:ascii="Times New Roman" w:hAnsi="Times New Roman" w:cs="Times New Roman"/>
          <w:color w:val="000000"/>
          <w:sz w:val="28"/>
          <w:szCs w:val="28"/>
        </w:rPr>
        <w:t>уроках</w:t>
      </w:r>
      <w:proofErr w:type="spellEnd"/>
      <w:r>
        <w:rPr>
          <w:rFonts w:ascii="Times New Roman" w:hAnsi="Times New Roman" w:cs="Times New Roman"/>
          <w:color w:val="000000"/>
          <w:sz w:val="28"/>
          <w:szCs w:val="28"/>
        </w:rPr>
        <w:t xml:space="preserve"> літератури навички роботи з текстом допомагають учням ефективно засвоювати знання з інших предметів. Відповідно підвищується особистісний статус дитини, рівень його загальної культури, формується здатність до самоосвіти та самовдосконалення протягом усього життя.</w:t>
      </w: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Pr="004A379A" w:rsidRDefault="000D73D1">
      <w:pPr>
        <w:jc w:val="center"/>
        <w:rPr>
          <w:rFonts w:ascii="Times New Roman" w:hAnsi="Times New Roman" w:cs="Times New Roman"/>
          <w:b/>
          <w:sz w:val="28"/>
          <w:szCs w:val="28"/>
        </w:rPr>
      </w:pPr>
      <w:r w:rsidRPr="004A379A">
        <w:rPr>
          <w:rFonts w:ascii="Times New Roman" w:hAnsi="Times New Roman" w:cs="Times New Roman"/>
          <w:b/>
          <w:sz w:val="28"/>
          <w:szCs w:val="28"/>
        </w:rPr>
        <w:t>СПИСОК ВИКОРИСТАНИХ ДЖЕРЕЛ</w:t>
      </w:r>
    </w:p>
    <w:p w:rsidR="000D73D1" w:rsidRDefault="000D73D1">
      <w:pPr>
        <w:jc w:val="both"/>
        <w:rPr>
          <w:rFonts w:ascii="Times New Roman" w:hAnsi="Times New Roman" w:cs="Times New Roman"/>
          <w:sz w:val="28"/>
          <w:szCs w:val="28"/>
        </w:rPr>
      </w:pPr>
    </w:p>
    <w:p w:rsidR="000D73D1" w:rsidRDefault="000D73D1">
      <w:pPr>
        <w:numPr>
          <w:ilvl w:val="0"/>
          <w:numId w:val="5"/>
        </w:numPr>
        <w:tabs>
          <w:tab w:val="left" w:pos="1080"/>
        </w:tabs>
        <w:suppressAutoHyphens w:val="0"/>
        <w:ind w:left="0" w:firstLine="720"/>
        <w:jc w:val="both"/>
        <w:rPr>
          <w:rFonts w:ascii="Times New Roman" w:hAnsi="Times New Roman" w:cs="Times New Roman"/>
          <w:sz w:val="28"/>
          <w:szCs w:val="28"/>
        </w:rPr>
      </w:pPr>
      <w:r>
        <w:rPr>
          <w:rFonts w:ascii="Times New Roman" w:hAnsi="Times New Roman" w:cs="Times New Roman"/>
          <w:sz w:val="28"/>
          <w:szCs w:val="28"/>
        </w:rPr>
        <w:t xml:space="preserve">Сухомлинський В. О. Проблеми виховання всебічно розвиненої особистості / В. О. Сухомлинський / </w:t>
      </w:r>
      <w:proofErr w:type="spellStart"/>
      <w:r>
        <w:rPr>
          <w:rFonts w:ascii="Times New Roman" w:hAnsi="Times New Roman" w:cs="Times New Roman"/>
          <w:sz w:val="28"/>
          <w:szCs w:val="28"/>
        </w:rPr>
        <w:t>Вибр</w:t>
      </w:r>
      <w:proofErr w:type="spellEnd"/>
      <w:r>
        <w:rPr>
          <w:rFonts w:ascii="Times New Roman" w:hAnsi="Times New Roman" w:cs="Times New Roman"/>
          <w:sz w:val="28"/>
          <w:szCs w:val="28"/>
        </w:rPr>
        <w:t>. твори: у 5 т. – Т. 1. – К. : Рад. школа, 1976. – С. 7 – 202.</w:t>
      </w: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Сліжук</w:t>
      </w:r>
      <w:proofErr w:type="spellEnd"/>
      <w:r>
        <w:rPr>
          <w:rFonts w:ascii="Times New Roman" w:hAnsi="Times New Roman" w:cs="Times New Roman"/>
          <w:sz w:val="28"/>
          <w:szCs w:val="28"/>
        </w:rPr>
        <w:t xml:space="preserve"> О.А. Методика організації читацької діяльності старшокласників у системі навчальних ситуацій у процесі вивчення епічних творів// Вісник Запорізького Державного Університету: Збірник наукових статей. Пед. науки. – Запоріжжя: ЗДУ, 2002.-с.91-93</w:t>
      </w: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r>
        <w:rPr>
          <w:rFonts w:ascii="Times New Roman" w:hAnsi="Times New Roman" w:cs="Times New Roman"/>
          <w:sz w:val="28"/>
          <w:szCs w:val="28"/>
          <w:shd w:val="clear" w:color="auto" w:fill="F9F9F9"/>
        </w:rPr>
        <w:t xml:space="preserve">3. </w:t>
      </w:r>
      <w:proofErr w:type="spellStart"/>
      <w:r>
        <w:rPr>
          <w:rFonts w:ascii="Times New Roman" w:hAnsi="Times New Roman" w:cs="Times New Roman"/>
          <w:sz w:val="28"/>
          <w:szCs w:val="28"/>
          <w:shd w:val="clear" w:color="auto" w:fill="F9F9F9"/>
        </w:rPr>
        <w:t>Вилегжаніна</w:t>
      </w:r>
      <w:proofErr w:type="spellEnd"/>
      <w:r>
        <w:rPr>
          <w:rFonts w:ascii="Times New Roman" w:hAnsi="Times New Roman" w:cs="Times New Roman"/>
          <w:sz w:val="28"/>
          <w:szCs w:val="28"/>
          <w:shd w:val="clear" w:color="auto" w:fill="F9F9F9"/>
        </w:rPr>
        <w:t xml:space="preserve"> Т. Криза читання як сучасна проблема світового рівня / Т. </w:t>
      </w:r>
      <w:proofErr w:type="spellStart"/>
      <w:r>
        <w:rPr>
          <w:rFonts w:ascii="Times New Roman" w:hAnsi="Times New Roman" w:cs="Times New Roman"/>
          <w:sz w:val="28"/>
          <w:szCs w:val="28"/>
          <w:shd w:val="clear" w:color="auto" w:fill="F9F9F9"/>
        </w:rPr>
        <w:t>Вилегжаніна</w:t>
      </w:r>
      <w:proofErr w:type="spellEnd"/>
      <w:r>
        <w:rPr>
          <w:rFonts w:ascii="Times New Roman" w:hAnsi="Times New Roman" w:cs="Times New Roman"/>
          <w:sz w:val="28"/>
          <w:szCs w:val="28"/>
          <w:shd w:val="clear" w:color="auto" w:fill="F9F9F9"/>
        </w:rPr>
        <w:t xml:space="preserve"> // Бібліотечна планета. - 2011. - № 4. - С. 4-6. - Режим доступу: http://nbuv.gov.ua/UJRN/bp_2011_4_1.</w:t>
      </w: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Фіцула</w:t>
      </w:r>
      <w:proofErr w:type="spellEnd"/>
      <w:r>
        <w:rPr>
          <w:rFonts w:ascii="Times New Roman" w:hAnsi="Times New Roman" w:cs="Times New Roman"/>
          <w:sz w:val="28"/>
          <w:szCs w:val="28"/>
        </w:rPr>
        <w:t xml:space="preserve"> М.М. Педагогіка.- Тернопіль: Навчальна книга – Богдан, 1997.-192с.</w:t>
      </w: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5. Наукові основи методики літератури: Навчально-методичний посібник/ За редакцією Н.Й. </w:t>
      </w:r>
      <w:proofErr w:type="spellStart"/>
      <w:r>
        <w:rPr>
          <w:rFonts w:ascii="Times New Roman" w:hAnsi="Times New Roman" w:cs="Times New Roman"/>
          <w:sz w:val="28"/>
          <w:szCs w:val="28"/>
        </w:rPr>
        <w:t>Волошиної</w:t>
      </w:r>
      <w:proofErr w:type="spellEnd"/>
      <w:r>
        <w:rPr>
          <w:rFonts w:ascii="Times New Roman" w:hAnsi="Times New Roman" w:cs="Times New Roman"/>
          <w:sz w:val="28"/>
          <w:szCs w:val="28"/>
        </w:rPr>
        <w:t xml:space="preserve">. – К.: </w:t>
      </w:r>
      <w:proofErr w:type="spellStart"/>
      <w:r>
        <w:rPr>
          <w:rFonts w:ascii="Times New Roman" w:hAnsi="Times New Roman" w:cs="Times New Roman"/>
          <w:sz w:val="28"/>
          <w:szCs w:val="28"/>
        </w:rPr>
        <w:t>Ленвіт</w:t>
      </w:r>
      <w:proofErr w:type="spellEnd"/>
      <w:r>
        <w:rPr>
          <w:rFonts w:ascii="Times New Roman" w:hAnsi="Times New Roman" w:cs="Times New Roman"/>
          <w:sz w:val="28"/>
          <w:szCs w:val="28"/>
        </w:rPr>
        <w:t>, 2002.-344с.</w:t>
      </w:r>
    </w:p>
    <w:p w:rsidR="000D73D1" w:rsidRDefault="000D73D1">
      <w:pPr>
        <w:jc w:val="both"/>
        <w:rPr>
          <w:rFonts w:ascii="Times New Roman" w:hAnsi="Times New Roman" w:cs="Times New Roman"/>
          <w:sz w:val="28"/>
          <w:szCs w:val="28"/>
        </w:rPr>
      </w:pPr>
    </w:p>
    <w:p w:rsidR="000D73D1" w:rsidRP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6. Методичні засади формування читацької компетенції О. </w:t>
      </w:r>
      <w:proofErr w:type="spellStart"/>
      <w:r>
        <w:rPr>
          <w:rFonts w:ascii="Times New Roman" w:hAnsi="Times New Roman" w:cs="Times New Roman"/>
          <w:sz w:val="28"/>
          <w:szCs w:val="28"/>
        </w:rPr>
        <w:t>Шкловська</w:t>
      </w:r>
      <w:proofErr w:type="spellEnd"/>
      <w:r>
        <w:rPr>
          <w:rFonts w:ascii="Times New Roman" w:hAnsi="Times New Roman" w:cs="Times New Roman"/>
          <w:sz w:val="28"/>
          <w:szCs w:val="28"/>
        </w:rPr>
        <w:t xml:space="preserve"> </w:t>
      </w:r>
      <w:r w:rsidRPr="000D73D1">
        <w:rPr>
          <w:rFonts w:ascii="Times New Roman" w:hAnsi="Times New Roman" w:cs="Times New Roman"/>
          <w:sz w:val="28"/>
          <w:szCs w:val="28"/>
        </w:rPr>
        <w:t xml:space="preserve">посилання </w:t>
      </w:r>
      <w:hyperlink r:id="rId15" w:history="1">
        <w:r w:rsidRPr="000D73D1">
          <w:rPr>
            <w:rStyle w:val="a4"/>
            <w:rFonts w:ascii="Times New Roman" w:hAnsi="Times New Roman" w:cs="Times New Roman"/>
            <w:color w:val="auto"/>
            <w:sz w:val="28"/>
            <w:szCs w:val="28"/>
            <w:u w:val="none"/>
            <w:lang w:val="en-US"/>
          </w:rPr>
          <w:t>www</w:t>
        </w:r>
        <w:r w:rsidRPr="000D73D1">
          <w:rPr>
            <w:rStyle w:val="a4"/>
            <w:rFonts w:ascii="Times New Roman" w:hAnsi="Times New Roman" w:cs="Times New Roman"/>
            <w:color w:val="auto"/>
            <w:sz w:val="28"/>
            <w:szCs w:val="28"/>
            <w:u w:val="none"/>
          </w:rPr>
          <w:t>.</w:t>
        </w:r>
        <w:proofErr w:type="spellStart"/>
        <w:r w:rsidRPr="000D73D1">
          <w:rPr>
            <w:rStyle w:val="a4"/>
            <w:rFonts w:ascii="Times New Roman" w:hAnsi="Times New Roman" w:cs="Times New Roman"/>
            <w:color w:val="auto"/>
            <w:sz w:val="28"/>
            <w:szCs w:val="28"/>
            <w:u w:val="none"/>
            <w:lang w:val="en-US"/>
          </w:rPr>
          <w:t>ukrlit</w:t>
        </w:r>
        <w:proofErr w:type="spellEnd"/>
        <w:r w:rsidRPr="000D73D1">
          <w:rPr>
            <w:rStyle w:val="a4"/>
            <w:rFonts w:ascii="Times New Roman" w:hAnsi="Times New Roman" w:cs="Times New Roman"/>
            <w:color w:val="auto"/>
            <w:sz w:val="28"/>
            <w:szCs w:val="28"/>
            <w:u w:val="none"/>
          </w:rPr>
          <w:t>.</w:t>
        </w:r>
        <w:r w:rsidRPr="000D73D1">
          <w:rPr>
            <w:rStyle w:val="a4"/>
            <w:rFonts w:ascii="Times New Roman" w:hAnsi="Times New Roman" w:cs="Times New Roman"/>
            <w:color w:val="auto"/>
            <w:sz w:val="28"/>
            <w:szCs w:val="28"/>
            <w:u w:val="none"/>
            <w:lang w:val="en-US"/>
          </w:rPr>
          <w:t>net</w:t>
        </w:r>
        <w:r w:rsidRPr="000D73D1">
          <w:rPr>
            <w:rStyle w:val="a4"/>
            <w:rFonts w:ascii="Times New Roman" w:hAnsi="Times New Roman" w:cs="Times New Roman"/>
            <w:color w:val="auto"/>
            <w:sz w:val="28"/>
            <w:szCs w:val="28"/>
            <w:u w:val="none"/>
          </w:rPr>
          <w:t>/</w:t>
        </w:r>
        <w:proofErr w:type="spellStart"/>
        <w:r w:rsidRPr="000D73D1">
          <w:rPr>
            <w:rStyle w:val="a4"/>
            <w:rFonts w:ascii="Times New Roman" w:hAnsi="Times New Roman" w:cs="Times New Roman"/>
            <w:color w:val="auto"/>
            <w:sz w:val="28"/>
            <w:szCs w:val="28"/>
            <w:u w:val="none"/>
            <w:lang w:val="en-US"/>
          </w:rPr>
          <w:t>artikle</w:t>
        </w:r>
        <w:proofErr w:type="spellEnd"/>
        <w:r w:rsidRPr="000D73D1">
          <w:rPr>
            <w:rStyle w:val="a4"/>
            <w:rFonts w:ascii="Times New Roman" w:hAnsi="Times New Roman" w:cs="Times New Roman"/>
            <w:color w:val="auto"/>
            <w:sz w:val="28"/>
            <w:szCs w:val="28"/>
            <w:u w:val="none"/>
          </w:rPr>
          <w:t>1/1941.</w:t>
        </w:r>
        <w:proofErr w:type="spellStart"/>
        <w:r w:rsidRPr="000D73D1">
          <w:rPr>
            <w:rStyle w:val="a4"/>
            <w:rFonts w:ascii="Times New Roman" w:hAnsi="Times New Roman" w:cs="Times New Roman"/>
            <w:color w:val="auto"/>
            <w:sz w:val="28"/>
            <w:szCs w:val="28"/>
            <w:u w:val="none"/>
            <w:lang w:val="en-US"/>
          </w:rPr>
          <w:t>htme</w:t>
        </w:r>
        <w:proofErr w:type="spellEnd"/>
      </w:hyperlink>
    </w:p>
    <w:p w:rsidR="000D73D1" w:rsidRDefault="000D73D1">
      <w:pPr>
        <w:jc w:val="both"/>
        <w:rPr>
          <w:rFonts w:ascii="Times New Roman" w:hAnsi="Times New Roman" w:cs="Times New Roman"/>
          <w:sz w:val="28"/>
          <w:szCs w:val="28"/>
        </w:rPr>
      </w:pPr>
    </w:p>
    <w:p w:rsidR="000D73D1" w:rsidRPr="000D73D1" w:rsidRDefault="000D73D1">
      <w:pPr>
        <w:jc w:val="both"/>
        <w:rPr>
          <w:rFonts w:ascii="Times New Roman" w:hAnsi="Times New Roman" w:cs="Times New Roman"/>
          <w:sz w:val="28"/>
          <w:szCs w:val="28"/>
          <w:lang w:val="ru-RU"/>
        </w:rPr>
      </w:pPr>
      <w:r>
        <w:rPr>
          <w:rFonts w:ascii="Times New Roman" w:hAnsi="Times New Roman" w:cs="Times New Roman"/>
          <w:sz w:val="28"/>
          <w:szCs w:val="28"/>
        </w:rPr>
        <w:t xml:space="preserve">7. </w:t>
      </w:r>
      <w:proofErr w:type="spellStart"/>
      <w:r>
        <w:rPr>
          <w:rFonts w:ascii="Times New Roman" w:hAnsi="Times New Roman" w:cs="Times New Roman"/>
          <w:sz w:val="28"/>
          <w:szCs w:val="28"/>
          <w:shd w:val="clear" w:color="auto" w:fill="FFFFFF"/>
        </w:rPr>
        <w:t>Мартусь</w:t>
      </w:r>
      <w:proofErr w:type="spellEnd"/>
      <w:r>
        <w:rPr>
          <w:rFonts w:ascii="Times New Roman" w:hAnsi="Times New Roman" w:cs="Times New Roman"/>
          <w:sz w:val="28"/>
          <w:szCs w:val="28"/>
          <w:shd w:val="clear" w:color="auto" w:fill="FFFFFF"/>
        </w:rPr>
        <w:t xml:space="preserve"> Е.Б.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Виховуймо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мислячого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читача</w:t>
      </w:r>
      <w:proofErr w:type="spellEnd"/>
      <w:r>
        <w:rPr>
          <w:rFonts w:ascii="Times New Roman" w:hAnsi="Times New Roman" w:cs="Times New Roman"/>
          <w:sz w:val="28"/>
          <w:szCs w:val="28"/>
          <w:lang w:val="ru-RU"/>
        </w:rPr>
        <w:t xml:space="preserve">. Режим доступу: </w:t>
      </w:r>
      <w:hyperlink r:id="rId16" w:history="1">
        <w:r w:rsidRPr="000D73D1">
          <w:rPr>
            <w:rStyle w:val="a4"/>
            <w:rFonts w:ascii="Times New Roman" w:hAnsi="Times New Roman" w:cs="Times New Roman"/>
            <w:color w:val="auto"/>
            <w:sz w:val="28"/>
            <w:szCs w:val="28"/>
            <w:u w:val="none"/>
          </w:rPr>
          <w:t>http://osvita.ua/school/lessons_summary/upbring/44144/</w:t>
        </w:r>
      </w:hyperlink>
    </w:p>
    <w:p w:rsidR="000D73D1" w:rsidRDefault="000D73D1">
      <w:pPr>
        <w:jc w:val="both"/>
        <w:rPr>
          <w:rFonts w:ascii="Times New Roman" w:hAnsi="Times New Roman" w:cs="Times New Roman"/>
          <w:sz w:val="28"/>
          <w:szCs w:val="28"/>
          <w:lang w:val="ru-RU"/>
        </w:rPr>
      </w:pPr>
    </w:p>
    <w:p w:rsidR="000D73D1" w:rsidRDefault="000D73D1">
      <w:pPr>
        <w:jc w:val="both"/>
      </w:pPr>
      <w:r>
        <w:rPr>
          <w:rFonts w:ascii="Times New Roman" w:hAnsi="Times New Roman" w:cs="Times New Roman"/>
          <w:sz w:val="28"/>
          <w:szCs w:val="28"/>
          <w:lang w:val="ru-RU"/>
        </w:rPr>
        <w:t xml:space="preserve">8. </w:t>
      </w:r>
      <w:proofErr w:type="spellStart"/>
      <w:r>
        <w:rPr>
          <w:rFonts w:ascii="Times New Roman" w:hAnsi="Times New Roman" w:cs="Times New Roman"/>
          <w:bCs/>
          <w:sz w:val="28"/>
          <w:szCs w:val="28"/>
          <w:shd w:val="clear" w:color="auto" w:fill="FFFFFF"/>
        </w:rPr>
        <w:t>Богосвятська</w:t>
      </w:r>
      <w:proofErr w:type="spellEnd"/>
      <w:r>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ru-RU"/>
        </w:rPr>
        <w:t xml:space="preserve"> </w:t>
      </w:r>
      <w:r>
        <w:rPr>
          <w:rFonts w:ascii="Times New Roman" w:hAnsi="Times New Roman" w:cs="Times New Roman"/>
          <w:bCs/>
          <w:sz w:val="28"/>
          <w:szCs w:val="28"/>
          <w:shd w:val="clear" w:color="auto" w:fill="FFFFFF"/>
        </w:rPr>
        <w:t>А. І. "</w:t>
      </w:r>
      <w:proofErr w:type="spellStart"/>
      <w:r>
        <w:rPr>
          <w:rFonts w:ascii="Times New Roman" w:hAnsi="Times New Roman" w:cs="Times New Roman"/>
          <w:bCs/>
          <w:sz w:val="28"/>
          <w:szCs w:val="28"/>
          <w:shd w:val="clear" w:color="auto" w:fill="FFFFFF"/>
        </w:rPr>
        <w:t>Буктрейлер</w:t>
      </w:r>
      <w:proofErr w:type="spellEnd"/>
      <w:r>
        <w:rPr>
          <w:rFonts w:ascii="Times New Roman" w:hAnsi="Times New Roman" w:cs="Times New Roman"/>
          <w:bCs/>
          <w:sz w:val="28"/>
          <w:szCs w:val="28"/>
          <w:shd w:val="clear" w:color="auto" w:fill="FFFFFF"/>
        </w:rPr>
        <w:t xml:space="preserve"> як стратегія залучення учнів до читання" Режим доступу:</w:t>
      </w:r>
    </w:p>
    <w:p w:rsidR="000D73D1" w:rsidRPr="000D73D1" w:rsidRDefault="00101449">
      <w:pPr>
        <w:jc w:val="both"/>
        <w:rPr>
          <w:rFonts w:ascii="Times New Roman" w:hAnsi="Times New Roman" w:cs="Times New Roman"/>
          <w:bCs/>
          <w:sz w:val="28"/>
          <w:szCs w:val="28"/>
          <w:shd w:val="clear" w:color="auto" w:fill="FFFFFF"/>
        </w:rPr>
      </w:pPr>
      <w:hyperlink r:id="rId17" w:history="1">
        <w:r w:rsidR="000D73D1" w:rsidRPr="000D73D1">
          <w:rPr>
            <w:rStyle w:val="a4"/>
            <w:rFonts w:ascii="Times New Roman" w:hAnsi="Times New Roman" w:cs="Times New Roman"/>
            <w:bCs/>
            <w:color w:val="auto"/>
            <w:sz w:val="28"/>
            <w:szCs w:val="28"/>
            <w:u w:val="none"/>
            <w:shd w:val="clear" w:color="auto" w:fill="FFFFFF"/>
          </w:rPr>
          <w:t>http://diachun.at.ua/publ/metodichna_dopomoga/a_i_bogosvjatska_buktrejler_jak_strategija_zaluchennja_uchniv_do_chitannja/23-1-0-122</w:t>
        </w:r>
      </w:hyperlink>
    </w:p>
    <w:p w:rsidR="000D73D1" w:rsidRPr="000D73D1" w:rsidRDefault="000D73D1">
      <w:pPr>
        <w:jc w:val="both"/>
        <w:rPr>
          <w:rFonts w:ascii="Times New Roman" w:hAnsi="Times New Roman" w:cs="Times New Roman"/>
          <w:bCs/>
          <w:sz w:val="28"/>
          <w:szCs w:val="28"/>
          <w:shd w:val="clear" w:color="auto" w:fill="FFFFFF"/>
        </w:rPr>
      </w:pPr>
    </w:p>
    <w:p w:rsidR="000D73D1" w:rsidRDefault="000D73D1">
      <w:pPr>
        <w:jc w:val="both"/>
        <w:rPr>
          <w:rFonts w:ascii="Times New Roman" w:hAnsi="Times New Roman" w:cs="Times New Roman"/>
          <w:bCs/>
          <w:sz w:val="28"/>
          <w:szCs w:val="28"/>
          <w:shd w:val="clear" w:color="auto" w:fill="FFFFFF"/>
        </w:rPr>
      </w:pPr>
      <w:r w:rsidRPr="000D73D1">
        <w:rPr>
          <w:rFonts w:ascii="Times New Roman" w:hAnsi="Times New Roman" w:cs="Times New Roman"/>
          <w:bCs/>
          <w:sz w:val="28"/>
          <w:szCs w:val="28"/>
          <w:shd w:val="clear" w:color="auto" w:fill="FFFFFF"/>
        </w:rPr>
        <w:t>9.</w:t>
      </w:r>
      <w:r>
        <w:rPr>
          <w:rFonts w:ascii="Times New Roman" w:hAnsi="Times New Roman" w:cs="Times New Roman"/>
          <w:sz w:val="28"/>
          <w:szCs w:val="28"/>
        </w:rPr>
        <w:t xml:space="preserve"> </w:t>
      </w:r>
      <w:proofErr w:type="spellStart"/>
      <w:r>
        <w:rPr>
          <w:rFonts w:ascii="Times New Roman" w:hAnsi="Times New Roman" w:cs="Times New Roman"/>
          <w:sz w:val="28"/>
          <w:szCs w:val="28"/>
        </w:rPr>
        <w:t>Бессараб</w:t>
      </w:r>
      <w:proofErr w:type="spellEnd"/>
      <w:r>
        <w:rPr>
          <w:rFonts w:ascii="Times New Roman" w:hAnsi="Times New Roman" w:cs="Times New Roman"/>
          <w:sz w:val="28"/>
          <w:szCs w:val="28"/>
        </w:rPr>
        <w:t xml:space="preserve"> А.</w:t>
      </w:r>
      <w:r w:rsidRPr="000D73D1">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w:t>
      </w:r>
      <w:proofErr w:type="spellStart"/>
      <w:r>
        <w:rPr>
          <w:rFonts w:ascii="Times New Roman" w:hAnsi="Times New Roman" w:cs="Times New Roman"/>
          <w:sz w:val="28"/>
          <w:szCs w:val="28"/>
        </w:rPr>
        <w:t>Буктрейлер</w:t>
      </w:r>
      <w:proofErr w:type="spellEnd"/>
      <w:r>
        <w:rPr>
          <w:rFonts w:ascii="Times New Roman" w:hAnsi="Times New Roman" w:cs="Times New Roman"/>
          <w:sz w:val="28"/>
          <w:szCs w:val="28"/>
        </w:rPr>
        <w:t xml:space="preserve"> як засіб просування книги» </w:t>
      </w:r>
      <w:r>
        <w:rPr>
          <w:rFonts w:ascii="Times New Roman" w:hAnsi="Times New Roman" w:cs="Times New Roman"/>
          <w:bCs/>
          <w:sz w:val="28"/>
          <w:szCs w:val="28"/>
          <w:shd w:val="clear" w:color="auto" w:fill="FFFFFF"/>
        </w:rPr>
        <w:t xml:space="preserve">Режим доступу: </w:t>
      </w:r>
      <w:r>
        <w:rPr>
          <w:rFonts w:ascii="Times New Roman" w:hAnsi="Times New Roman" w:cs="Times New Roman"/>
          <w:sz w:val="28"/>
          <w:szCs w:val="28"/>
        </w:rPr>
        <w:t xml:space="preserve"> </w:t>
      </w:r>
      <w:r>
        <w:rPr>
          <w:rFonts w:ascii="Times New Roman" w:hAnsi="Times New Roman" w:cs="Times New Roman"/>
          <w:bCs/>
          <w:sz w:val="28"/>
          <w:szCs w:val="28"/>
          <w:shd w:val="clear" w:color="auto" w:fill="FFFFFF"/>
          <w:lang w:val="en-US"/>
        </w:rPr>
        <w:t>http</w:t>
      </w:r>
      <w:r w:rsidRPr="000D73D1">
        <w:rPr>
          <w:rFonts w:ascii="Times New Roman" w:hAnsi="Times New Roman" w:cs="Times New Roman"/>
          <w:bCs/>
          <w:sz w:val="28"/>
          <w:szCs w:val="28"/>
          <w:shd w:val="clear" w:color="auto" w:fill="FFFFFF"/>
        </w:rPr>
        <w:t>://</w:t>
      </w:r>
      <w:r>
        <w:rPr>
          <w:rFonts w:ascii="Times New Roman" w:hAnsi="Times New Roman" w:cs="Times New Roman"/>
          <w:sz w:val="28"/>
          <w:szCs w:val="28"/>
        </w:rPr>
        <w:t xml:space="preserve"> </w:t>
      </w:r>
      <w:r>
        <w:rPr>
          <w:rFonts w:ascii="Times New Roman" w:hAnsi="Times New Roman" w:cs="Times New Roman"/>
          <w:bCs/>
          <w:sz w:val="28"/>
          <w:szCs w:val="28"/>
          <w:shd w:val="clear" w:color="auto" w:fill="FFFFFF"/>
          <w:lang w:val="en-US"/>
        </w:rPr>
        <w:t>lib</w:t>
      </w:r>
      <w:r w:rsidRPr="000D73D1">
        <w:rPr>
          <w:rFonts w:ascii="Times New Roman" w:hAnsi="Times New Roman" w:cs="Times New Roman"/>
          <w:bCs/>
          <w:sz w:val="28"/>
          <w:szCs w:val="28"/>
          <w:shd w:val="clear" w:color="auto" w:fill="FFFFFF"/>
        </w:rPr>
        <w:t>.</w:t>
      </w:r>
      <w:proofErr w:type="spellStart"/>
      <w:r>
        <w:rPr>
          <w:rFonts w:ascii="Times New Roman" w:hAnsi="Times New Roman" w:cs="Times New Roman"/>
          <w:bCs/>
          <w:sz w:val="28"/>
          <w:szCs w:val="28"/>
          <w:shd w:val="clear" w:color="auto" w:fill="FFFFFF"/>
          <w:lang w:val="en-US"/>
        </w:rPr>
        <w:t>lp</w:t>
      </w:r>
      <w:proofErr w:type="spellEnd"/>
      <w:r w:rsidRPr="000D73D1">
        <w:rPr>
          <w:rFonts w:ascii="Times New Roman" w:hAnsi="Times New Roman" w:cs="Times New Roman"/>
          <w:bCs/>
          <w:sz w:val="28"/>
          <w:szCs w:val="28"/>
          <w:shd w:val="clear" w:color="auto" w:fill="FFFFFF"/>
        </w:rPr>
        <w:t>.</w:t>
      </w:r>
      <w:proofErr w:type="spellStart"/>
      <w:r>
        <w:rPr>
          <w:rFonts w:ascii="Times New Roman" w:hAnsi="Times New Roman" w:cs="Times New Roman"/>
          <w:bCs/>
          <w:sz w:val="28"/>
          <w:szCs w:val="28"/>
          <w:shd w:val="clear" w:color="auto" w:fill="FFFFFF"/>
          <w:lang w:val="en-US"/>
        </w:rPr>
        <w:t>edu</w:t>
      </w:r>
      <w:proofErr w:type="spellEnd"/>
      <w:r w:rsidRPr="000D73D1">
        <w:rPr>
          <w:rFonts w:ascii="Times New Roman" w:hAnsi="Times New Roman" w:cs="Times New Roman"/>
          <w:bCs/>
          <w:sz w:val="28"/>
          <w:szCs w:val="28"/>
          <w:shd w:val="clear" w:color="auto" w:fill="FFFFFF"/>
        </w:rPr>
        <w:t>.</w:t>
      </w:r>
      <w:proofErr w:type="spellStart"/>
      <w:r>
        <w:rPr>
          <w:rFonts w:ascii="Times New Roman" w:hAnsi="Times New Roman" w:cs="Times New Roman"/>
          <w:bCs/>
          <w:sz w:val="28"/>
          <w:szCs w:val="28"/>
          <w:shd w:val="clear" w:color="auto" w:fill="FFFFFF"/>
          <w:lang w:val="en-US"/>
        </w:rPr>
        <w:t>ua</w:t>
      </w:r>
      <w:proofErr w:type="spellEnd"/>
      <w:r w:rsidRPr="000D73D1">
        <w:rPr>
          <w:rFonts w:ascii="Times New Roman" w:hAnsi="Times New Roman" w:cs="Times New Roman"/>
          <w:bCs/>
          <w:sz w:val="28"/>
          <w:szCs w:val="28"/>
          <w:shd w:val="clear" w:color="auto" w:fill="FFFFFF"/>
        </w:rPr>
        <w:t>/</w:t>
      </w:r>
      <w:proofErr w:type="spellStart"/>
      <w:r>
        <w:rPr>
          <w:rFonts w:ascii="Times New Roman" w:hAnsi="Times New Roman" w:cs="Times New Roman"/>
          <w:bCs/>
          <w:sz w:val="28"/>
          <w:szCs w:val="28"/>
          <w:shd w:val="clear" w:color="auto" w:fill="FFFFFF"/>
          <w:lang w:val="en-US"/>
        </w:rPr>
        <w:t>bitstream</w:t>
      </w:r>
      <w:proofErr w:type="spellEnd"/>
      <w:r w:rsidRPr="000D73D1">
        <w:rPr>
          <w:rFonts w:ascii="Times New Roman" w:hAnsi="Times New Roman" w:cs="Times New Roman"/>
          <w:bCs/>
          <w:sz w:val="28"/>
          <w:szCs w:val="28"/>
          <w:shd w:val="clear" w:color="auto" w:fill="FFFFFF"/>
        </w:rPr>
        <w:t>/</w:t>
      </w:r>
      <w:proofErr w:type="spellStart"/>
      <w:r>
        <w:rPr>
          <w:rFonts w:ascii="Times New Roman" w:hAnsi="Times New Roman" w:cs="Times New Roman"/>
          <w:bCs/>
          <w:sz w:val="28"/>
          <w:szCs w:val="28"/>
          <w:shd w:val="clear" w:color="auto" w:fill="FFFFFF"/>
          <w:lang w:val="en-US"/>
        </w:rPr>
        <w:t>ntb</w:t>
      </w:r>
      <w:proofErr w:type="spellEnd"/>
      <w:r w:rsidRPr="000D73D1">
        <w:rPr>
          <w:rFonts w:ascii="Times New Roman" w:hAnsi="Times New Roman" w:cs="Times New Roman"/>
          <w:bCs/>
          <w:sz w:val="28"/>
          <w:szCs w:val="28"/>
          <w:shd w:val="clear" w:color="auto" w:fill="FFFFFF"/>
        </w:rPr>
        <w:t>/25039/1/148-310-311</w:t>
      </w:r>
    </w:p>
    <w:p w:rsidR="000D73D1" w:rsidRDefault="000D73D1">
      <w:pPr>
        <w:jc w:val="both"/>
        <w:rPr>
          <w:rFonts w:ascii="Times New Roman" w:hAnsi="Times New Roman" w:cs="Times New Roman"/>
          <w:bCs/>
          <w:sz w:val="28"/>
          <w:szCs w:val="28"/>
          <w:shd w:val="clear" w:color="auto" w:fill="FFFFFF"/>
        </w:rPr>
      </w:pPr>
    </w:p>
    <w:p w:rsidR="000D73D1" w:rsidRDefault="000D73D1">
      <w:pPr>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10. Кабачок О.Л. Психологія читання як наука і як мистецтво // Сімейне читання. 2013. -     № 1. - С. 13-16.</w:t>
      </w:r>
    </w:p>
    <w:p w:rsidR="000D73D1" w:rsidRDefault="000D73D1">
      <w:pPr>
        <w:jc w:val="both"/>
        <w:rPr>
          <w:rFonts w:ascii="Times New Roman" w:hAnsi="Times New Roman" w:cs="Times New Roman"/>
          <w:bCs/>
          <w:sz w:val="28"/>
          <w:szCs w:val="28"/>
          <w:shd w:val="clear" w:color="auto" w:fill="FFFFFF"/>
        </w:rPr>
      </w:pPr>
    </w:p>
    <w:p w:rsidR="000D73D1" w:rsidRDefault="000D73D1">
      <w:pPr>
        <w:widowControl/>
        <w:suppressAutoHyphens w:val="0"/>
        <w:spacing w:before="100" w:after="100"/>
        <w:jc w:val="both"/>
        <w:rPr>
          <w:rFonts w:ascii="Times New Roman" w:hAnsi="Times New Roman" w:cs="Times New Roman"/>
          <w:b/>
          <w:sz w:val="28"/>
          <w:szCs w:val="28"/>
        </w:rPr>
      </w:pPr>
      <w:r>
        <w:rPr>
          <w:rFonts w:ascii="Times New Roman" w:hAnsi="Times New Roman" w:cs="Times New Roman"/>
          <w:bCs/>
          <w:sz w:val="28"/>
          <w:szCs w:val="28"/>
          <w:shd w:val="clear" w:color="auto" w:fill="FFFFFF"/>
        </w:rPr>
        <w:t xml:space="preserve">11. </w:t>
      </w:r>
      <w:proofErr w:type="spellStart"/>
      <w:r>
        <w:rPr>
          <w:rFonts w:ascii="Times New Roman" w:eastAsia="Times New Roman" w:hAnsi="Times New Roman" w:cs="Times New Roman"/>
          <w:sz w:val="28"/>
          <w:szCs w:val="28"/>
          <w:lang w:eastAsia="uk-UA" w:bidi="ar-SA"/>
        </w:rPr>
        <w:t>Антощук</w:t>
      </w:r>
      <w:proofErr w:type="spellEnd"/>
      <w:r>
        <w:rPr>
          <w:rFonts w:ascii="Times New Roman" w:eastAsia="Times New Roman" w:hAnsi="Times New Roman" w:cs="Times New Roman"/>
          <w:sz w:val="28"/>
          <w:szCs w:val="28"/>
          <w:lang w:eastAsia="uk-UA" w:bidi="ar-SA"/>
        </w:rPr>
        <w:t xml:space="preserve"> Є.В. Швидка педагогічна допомога від «Української Школи Ейдетики». 8 уроків з техніки ефективного запам’ятовування будь-якої інформації. – Вінниця, 2002.</w:t>
      </w:r>
    </w:p>
    <w:p w:rsidR="000D73D1" w:rsidRDefault="000D73D1">
      <w:pPr>
        <w:jc w:val="both"/>
        <w:rPr>
          <w:rFonts w:ascii="Times New Roman" w:hAnsi="Times New Roman" w:cs="Times New Roman"/>
          <w:b/>
          <w:sz w:val="28"/>
          <w:szCs w:val="28"/>
        </w:rPr>
      </w:pP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12. Пасічник Є.А. Методика викладання української літератури в середніх навчальних закладах: Навчальний посібник для студентів вищих закладів освіти / Є.А. Пасічник. – К.: </w:t>
      </w:r>
      <w:proofErr w:type="spellStart"/>
      <w:r>
        <w:rPr>
          <w:rFonts w:ascii="Times New Roman" w:hAnsi="Times New Roman" w:cs="Times New Roman"/>
          <w:sz w:val="28"/>
          <w:szCs w:val="28"/>
        </w:rPr>
        <w:t>Ленвіт</w:t>
      </w:r>
      <w:proofErr w:type="spellEnd"/>
      <w:r>
        <w:rPr>
          <w:rFonts w:ascii="Times New Roman" w:hAnsi="Times New Roman" w:cs="Times New Roman"/>
          <w:sz w:val="28"/>
          <w:szCs w:val="28"/>
        </w:rPr>
        <w:t xml:space="preserve"> , 2000. – 384 с. </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13. Пасічник Є.А. Українська література в школі / Є.А. Пасічник. – К., 1983. – 320с. </w:t>
      </w: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14. </w:t>
      </w:r>
      <w:proofErr w:type="spellStart"/>
      <w:r>
        <w:rPr>
          <w:rFonts w:ascii="Times New Roman" w:hAnsi="Times New Roman" w:cs="Times New Roman"/>
          <w:sz w:val="28"/>
          <w:szCs w:val="28"/>
        </w:rPr>
        <w:t>Степанишин</w:t>
      </w:r>
      <w:proofErr w:type="spellEnd"/>
      <w:r>
        <w:rPr>
          <w:rFonts w:ascii="Times New Roman" w:hAnsi="Times New Roman" w:cs="Times New Roman"/>
          <w:sz w:val="28"/>
          <w:szCs w:val="28"/>
        </w:rPr>
        <w:t xml:space="preserve"> Б.І. Викладання української літератури в школі: Методичний посібник для вчителя / Б.І. </w:t>
      </w:r>
      <w:proofErr w:type="spellStart"/>
      <w:r>
        <w:rPr>
          <w:rFonts w:ascii="Times New Roman" w:hAnsi="Times New Roman" w:cs="Times New Roman"/>
          <w:sz w:val="28"/>
          <w:szCs w:val="28"/>
        </w:rPr>
        <w:t>Степанишин</w:t>
      </w:r>
      <w:proofErr w:type="spellEnd"/>
      <w:r>
        <w:rPr>
          <w:rFonts w:ascii="Times New Roman" w:hAnsi="Times New Roman" w:cs="Times New Roman"/>
          <w:sz w:val="28"/>
          <w:szCs w:val="28"/>
        </w:rPr>
        <w:t>. – К.: РВЦ «Проза», 1995. – 255 с.</w:t>
      </w: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lang w:val="ru-RU"/>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Пометун</w:t>
      </w:r>
      <w:proofErr w:type="spellEnd"/>
      <w:r>
        <w:rPr>
          <w:rFonts w:ascii="Times New Roman" w:hAnsi="Times New Roman" w:cs="Times New Roman"/>
          <w:sz w:val="28"/>
          <w:szCs w:val="28"/>
        </w:rPr>
        <w:t xml:space="preserve"> О. Сучасний урок. Інтерактивні технології навчання: Науково-методичний посібник / </w:t>
      </w:r>
      <w:proofErr w:type="spellStart"/>
      <w:r>
        <w:rPr>
          <w:rFonts w:ascii="Times New Roman" w:hAnsi="Times New Roman" w:cs="Times New Roman"/>
          <w:sz w:val="28"/>
          <w:szCs w:val="28"/>
        </w:rPr>
        <w:t>О.Пометун</w:t>
      </w:r>
      <w:proofErr w:type="spellEnd"/>
      <w:r>
        <w:rPr>
          <w:rFonts w:ascii="Times New Roman" w:hAnsi="Times New Roman" w:cs="Times New Roman"/>
          <w:sz w:val="28"/>
          <w:szCs w:val="28"/>
        </w:rPr>
        <w:t xml:space="preserve">, Л. </w:t>
      </w:r>
      <w:proofErr w:type="spellStart"/>
      <w:r>
        <w:rPr>
          <w:rFonts w:ascii="Times New Roman" w:hAnsi="Times New Roman" w:cs="Times New Roman"/>
          <w:sz w:val="28"/>
          <w:szCs w:val="28"/>
        </w:rPr>
        <w:t>Пироженко</w:t>
      </w:r>
      <w:proofErr w:type="spellEnd"/>
      <w:r>
        <w:rPr>
          <w:rFonts w:ascii="Times New Roman" w:hAnsi="Times New Roman" w:cs="Times New Roman"/>
          <w:sz w:val="28"/>
          <w:szCs w:val="28"/>
        </w:rPr>
        <w:t>. – К.: Видавництво А.С.К., 2004. – 192 с.</w:t>
      </w:r>
    </w:p>
    <w:p w:rsidR="000D73D1" w:rsidRDefault="000D73D1">
      <w:pPr>
        <w:jc w:val="both"/>
        <w:rPr>
          <w:rFonts w:ascii="Times New Roman" w:hAnsi="Times New Roman" w:cs="Times New Roman"/>
          <w:sz w:val="28"/>
          <w:szCs w:val="28"/>
          <w:lang w:val="ru-RU"/>
        </w:rPr>
      </w:pPr>
    </w:p>
    <w:p w:rsidR="000D73D1" w:rsidRDefault="000D73D1">
      <w:pPr>
        <w:jc w:val="both"/>
        <w:rPr>
          <w:rFonts w:ascii="Times New Roman" w:hAnsi="Times New Roman" w:cs="Times New Roman"/>
          <w:sz w:val="28"/>
          <w:szCs w:val="28"/>
        </w:rPr>
      </w:pPr>
      <w:r>
        <w:rPr>
          <w:rFonts w:ascii="Times New Roman" w:hAnsi="Times New Roman" w:cs="Times New Roman"/>
          <w:sz w:val="28"/>
          <w:szCs w:val="28"/>
          <w:lang w:val="ru-RU"/>
        </w:rPr>
        <w:t xml:space="preserve">16. </w:t>
      </w:r>
      <w:proofErr w:type="spellStart"/>
      <w:r>
        <w:rPr>
          <w:rFonts w:ascii="Times New Roman" w:hAnsi="Times New Roman" w:cs="Times New Roman"/>
          <w:sz w:val="28"/>
          <w:szCs w:val="28"/>
        </w:rPr>
        <w:t>Химинець</w:t>
      </w:r>
      <w:proofErr w:type="spellEnd"/>
      <w:r>
        <w:rPr>
          <w:rFonts w:ascii="Times New Roman" w:hAnsi="Times New Roman" w:cs="Times New Roman"/>
          <w:sz w:val="28"/>
          <w:szCs w:val="28"/>
        </w:rPr>
        <w:t xml:space="preserve"> А.А, </w:t>
      </w:r>
      <w:proofErr w:type="spellStart"/>
      <w:r>
        <w:rPr>
          <w:rFonts w:ascii="Times New Roman" w:hAnsi="Times New Roman" w:cs="Times New Roman"/>
          <w:sz w:val="28"/>
          <w:szCs w:val="28"/>
        </w:rPr>
        <w:t>Тонкошкурова</w:t>
      </w:r>
      <w:proofErr w:type="spellEnd"/>
      <w:r>
        <w:rPr>
          <w:rFonts w:ascii="Times New Roman" w:hAnsi="Times New Roman" w:cs="Times New Roman"/>
          <w:sz w:val="28"/>
          <w:szCs w:val="28"/>
        </w:rPr>
        <w:t xml:space="preserve"> Л.І. “Використання інтерактивних методів і прийомів як засіб формування позитивної мотивації школярів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літератури.”.- Ужгород: Гранда, 2010</w:t>
      </w: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sectPr w:rsidR="000D73D1">
          <w:type w:val="continuous"/>
          <w:pgSz w:w="11906" w:h="16838"/>
          <w:pgMar w:top="1134" w:right="1134" w:bottom="1134" w:left="1134" w:header="708" w:footer="708" w:gutter="0"/>
          <w:cols w:space="720"/>
          <w:docGrid w:linePitch="360"/>
        </w:sectPr>
      </w:pPr>
    </w:p>
    <w:p w:rsidR="000D73D1" w:rsidRDefault="000D73D1">
      <w:pPr>
        <w:pageBreakBefore/>
        <w:jc w:val="right"/>
        <w:rPr>
          <w:rFonts w:ascii="Times New Roman" w:hAnsi="Times New Roman" w:cs="Times New Roman"/>
          <w:sz w:val="28"/>
          <w:szCs w:val="28"/>
        </w:rPr>
      </w:pPr>
      <w:r>
        <w:rPr>
          <w:rFonts w:ascii="Times New Roman" w:hAnsi="Times New Roman" w:cs="Times New Roman"/>
          <w:sz w:val="28"/>
          <w:szCs w:val="28"/>
        </w:rPr>
        <w:t xml:space="preserve">Додаток 1 </w:t>
      </w:r>
    </w:p>
    <w:p w:rsidR="000D73D1" w:rsidRDefault="000D73D1">
      <w:pPr>
        <w:jc w:val="center"/>
        <w:rPr>
          <w:rFonts w:ascii="Times New Roman" w:hAnsi="Times New Roman" w:cs="Times New Roman"/>
        </w:rPr>
      </w:pPr>
      <w:proofErr w:type="spellStart"/>
      <w:r>
        <w:rPr>
          <w:rFonts w:ascii="Times New Roman" w:hAnsi="Times New Roman" w:cs="Times New Roman"/>
          <w:sz w:val="28"/>
          <w:szCs w:val="28"/>
        </w:rPr>
        <w:t>Скриншоти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буктрейлера</w:t>
      </w:r>
      <w:proofErr w:type="spellEnd"/>
      <w:r>
        <w:rPr>
          <w:rFonts w:ascii="Times New Roman" w:hAnsi="Times New Roman" w:cs="Times New Roman"/>
          <w:sz w:val="28"/>
          <w:szCs w:val="28"/>
        </w:rPr>
        <w:t xml:space="preserve"> книги </w:t>
      </w:r>
      <w:proofErr w:type="spellStart"/>
      <w:r>
        <w:rPr>
          <w:rFonts w:ascii="Times New Roman" w:hAnsi="Times New Roman" w:cs="Times New Roman"/>
          <w:sz w:val="28"/>
          <w:szCs w:val="28"/>
        </w:rPr>
        <w:t>Ю.Винничука</w:t>
      </w:r>
      <w:proofErr w:type="spellEnd"/>
      <w:r>
        <w:rPr>
          <w:rFonts w:ascii="Times New Roman" w:hAnsi="Times New Roman" w:cs="Times New Roman"/>
          <w:sz w:val="28"/>
          <w:szCs w:val="28"/>
        </w:rPr>
        <w:t xml:space="preserve"> «Місце для дракона»</w:t>
      </w:r>
    </w:p>
    <w:p w:rsidR="000D73D1" w:rsidRDefault="000D73D1">
      <w:pPr>
        <w:rPr>
          <w:rFonts w:ascii="Times New Roman" w:hAnsi="Times New Roman" w:cs="Times New Roman"/>
        </w:rPr>
      </w:pPr>
    </w:p>
    <w:p w:rsidR="000D73D1" w:rsidRDefault="00543F76">
      <w:r>
        <w:rPr>
          <w:noProof/>
          <w:lang w:val="ru-RU" w:eastAsia="ru-RU" w:bidi="ar-SA"/>
        </w:rPr>
        <w:drawing>
          <wp:inline distT="0" distB="0" distL="0" distR="0">
            <wp:extent cx="2857500" cy="1619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solidFill>
                      <a:srgbClr val="FFFFFF"/>
                    </a:solidFill>
                    <a:ln>
                      <a:noFill/>
                    </a:ln>
                  </pic:spPr>
                </pic:pic>
              </a:graphicData>
            </a:graphic>
          </wp:inline>
        </w:drawing>
      </w:r>
      <w:r w:rsidR="000D73D1">
        <w:tab/>
      </w:r>
      <w:r>
        <w:rPr>
          <w:noProof/>
          <w:lang w:val="ru-RU" w:eastAsia="ru-RU" w:bidi="ar-SA"/>
        </w:rPr>
        <w:drawing>
          <wp:inline distT="0" distB="0" distL="0" distR="0">
            <wp:extent cx="2857500" cy="1619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solidFill>
                      <a:srgbClr val="FFFFFF"/>
                    </a:solidFill>
                    <a:ln>
                      <a:noFill/>
                    </a:ln>
                  </pic:spPr>
                </pic:pic>
              </a:graphicData>
            </a:graphic>
          </wp:inline>
        </w:drawing>
      </w:r>
    </w:p>
    <w:p w:rsidR="000D73D1" w:rsidRDefault="000D73D1"/>
    <w:p w:rsidR="000D73D1" w:rsidRDefault="00543F76">
      <w:r>
        <w:rPr>
          <w:noProof/>
          <w:lang w:val="ru-RU" w:eastAsia="ru-RU" w:bidi="ar-SA"/>
        </w:rPr>
        <w:drawing>
          <wp:inline distT="0" distB="0" distL="0" distR="0">
            <wp:extent cx="2857500" cy="161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solidFill>
                      <a:srgbClr val="FFFFFF"/>
                    </a:solidFill>
                    <a:ln>
                      <a:noFill/>
                    </a:ln>
                  </pic:spPr>
                </pic:pic>
              </a:graphicData>
            </a:graphic>
          </wp:inline>
        </w:drawing>
      </w:r>
      <w:r w:rsidR="000D73D1">
        <w:tab/>
      </w:r>
      <w:r>
        <w:rPr>
          <w:noProof/>
          <w:lang w:val="ru-RU" w:eastAsia="ru-RU" w:bidi="ar-SA"/>
        </w:rPr>
        <w:drawing>
          <wp:inline distT="0" distB="0" distL="0" distR="0">
            <wp:extent cx="2857500" cy="1619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solidFill>
                      <a:srgbClr val="FFFFFF"/>
                    </a:solidFill>
                    <a:ln>
                      <a:noFill/>
                    </a:ln>
                  </pic:spPr>
                </pic:pic>
              </a:graphicData>
            </a:graphic>
          </wp:inline>
        </w:drawing>
      </w:r>
    </w:p>
    <w:p w:rsidR="000D73D1" w:rsidRDefault="000D73D1"/>
    <w:p w:rsidR="000D73D1" w:rsidRDefault="00543F76">
      <w:r>
        <w:rPr>
          <w:noProof/>
          <w:lang w:val="ru-RU" w:eastAsia="ru-RU" w:bidi="ar-SA"/>
        </w:rPr>
        <w:drawing>
          <wp:inline distT="0" distB="0" distL="0" distR="0">
            <wp:extent cx="2857500" cy="1619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solidFill>
                      <a:srgbClr val="FFFFFF"/>
                    </a:solidFill>
                    <a:ln>
                      <a:noFill/>
                    </a:ln>
                  </pic:spPr>
                </pic:pic>
              </a:graphicData>
            </a:graphic>
          </wp:inline>
        </w:drawing>
      </w:r>
      <w:r w:rsidR="000D73D1">
        <w:tab/>
      </w:r>
      <w:r>
        <w:rPr>
          <w:noProof/>
          <w:lang w:val="ru-RU" w:eastAsia="ru-RU" w:bidi="ar-SA"/>
        </w:rPr>
        <w:drawing>
          <wp:inline distT="0" distB="0" distL="0" distR="0">
            <wp:extent cx="2857500" cy="1619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solidFill>
                      <a:srgbClr val="FFFFFF"/>
                    </a:solidFill>
                    <a:ln>
                      <a:noFill/>
                    </a:ln>
                  </pic:spPr>
                </pic:pic>
              </a:graphicData>
            </a:graphic>
          </wp:inline>
        </w:drawing>
      </w:r>
    </w:p>
    <w:p w:rsidR="000D73D1" w:rsidRDefault="000D73D1"/>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Pr>
        <w:rPr>
          <w:sz w:val="28"/>
          <w:szCs w:val="28"/>
        </w:rPr>
      </w:pPr>
    </w:p>
    <w:p w:rsidR="000D73D1" w:rsidRDefault="000D73D1"/>
    <w:p w:rsidR="000D73D1" w:rsidRDefault="000D73D1"/>
    <w:p w:rsidR="000D73D1" w:rsidRDefault="000D73D1">
      <w:pPr>
        <w:jc w:val="center"/>
        <w:rPr>
          <w:sz w:val="28"/>
          <w:szCs w:val="28"/>
        </w:rPr>
      </w:pPr>
      <w:proofErr w:type="spellStart"/>
      <w:r>
        <w:rPr>
          <w:rFonts w:ascii="Times New Roman" w:hAnsi="Times New Roman" w:cs="Times New Roman"/>
          <w:sz w:val="28"/>
          <w:szCs w:val="28"/>
        </w:rPr>
        <w:t>Скриншоти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буктрейлера</w:t>
      </w:r>
      <w:proofErr w:type="spellEnd"/>
      <w:r>
        <w:rPr>
          <w:rFonts w:ascii="Times New Roman" w:hAnsi="Times New Roman" w:cs="Times New Roman"/>
          <w:sz w:val="28"/>
          <w:szCs w:val="28"/>
        </w:rPr>
        <w:t xml:space="preserve"> книги Лесі Українки «Давня казка»</w:t>
      </w:r>
    </w:p>
    <w:p w:rsidR="000D73D1" w:rsidRDefault="000D73D1">
      <w:pPr>
        <w:rPr>
          <w:sz w:val="28"/>
          <w:szCs w:val="28"/>
        </w:rPr>
      </w:pPr>
    </w:p>
    <w:p w:rsidR="000D73D1" w:rsidRDefault="00543F76">
      <w:r>
        <w:rPr>
          <w:noProof/>
          <w:sz w:val="28"/>
          <w:szCs w:val="28"/>
          <w:lang w:val="ru-RU" w:eastAsia="ru-RU" w:bidi="ar-SA"/>
        </w:rPr>
        <w:drawing>
          <wp:inline distT="0" distB="0" distL="0" distR="0">
            <wp:extent cx="2743200" cy="1552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solidFill>
                      <a:srgbClr val="FFFFFF"/>
                    </a:solidFill>
                    <a:ln>
                      <a:noFill/>
                    </a:ln>
                  </pic:spPr>
                </pic:pic>
              </a:graphicData>
            </a:graphic>
          </wp:inline>
        </w:drawing>
      </w:r>
      <w:r w:rsidR="000D73D1">
        <w:rPr>
          <w:sz w:val="28"/>
          <w:szCs w:val="28"/>
        </w:rPr>
        <w:tab/>
      </w:r>
      <w:r>
        <w:rPr>
          <w:noProof/>
          <w:lang w:val="ru-RU" w:eastAsia="ru-RU" w:bidi="ar-SA"/>
        </w:rPr>
        <w:drawing>
          <wp:inline distT="0" distB="0" distL="0" distR="0">
            <wp:extent cx="2743200" cy="1543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solidFill>
                      <a:srgbClr val="FFFFFF"/>
                    </a:solidFill>
                    <a:ln>
                      <a:noFill/>
                    </a:ln>
                  </pic:spPr>
                </pic:pic>
              </a:graphicData>
            </a:graphic>
          </wp:inline>
        </w:drawing>
      </w:r>
    </w:p>
    <w:p w:rsidR="000D73D1" w:rsidRDefault="000D73D1"/>
    <w:p w:rsidR="000D73D1" w:rsidRDefault="00543F76">
      <w:r>
        <w:rPr>
          <w:noProof/>
          <w:lang w:val="ru-RU" w:eastAsia="ru-RU" w:bidi="ar-SA"/>
        </w:rPr>
        <w:drawing>
          <wp:inline distT="0" distB="0" distL="0" distR="0">
            <wp:extent cx="2743200" cy="1552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solidFill>
                      <a:srgbClr val="FFFFFF"/>
                    </a:solidFill>
                    <a:ln>
                      <a:noFill/>
                    </a:ln>
                  </pic:spPr>
                </pic:pic>
              </a:graphicData>
            </a:graphic>
          </wp:inline>
        </w:drawing>
      </w:r>
      <w:r w:rsidR="000D73D1">
        <w:tab/>
      </w:r>
      <w:r>
        <w:rPr>
          <w:noProof/>
          <w:lang w:val="ru-RU" w:eastAsia="ru-RU" w:bidi="ar-SA"/>
        </w:rPr>
        <w:drawing>
          <wp:inline distT="0" distB="0" distL="0" distR="0">
            <wp:extent cx="2743200" cy="1552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solidFill>
                      <a:srgbClr val="FFFFFF"/>
                    </a:solidFill>
                    <a:ln>
                      <a:noFill/>
                    </a:ln>
                  </pic:spPr>
                </pic:pic>
              </a:graphicData>
            </a:graphic>
          </wp:inline>
        </w:drawing>
      </w:r>
    </w:p>
    <w:p w:rsidR="000D73D1" w:rsidRDefault="000D73D1"/>
    <w:p w:rsidR="000D73D1" w:rsidRDefault="000D73D1"/>
    <w:p w:rsidR="000D73D1" w:rsidRDefault="00543F76">
      <w:pPr>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2743200" cy="1543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solidFill>
                      <a:srgbClr val="FFFFFF"/>
                    </a:solidFill>
                    <a:ln>
                      <a:noFill/>
                    </a:ln>
                  </pic:spPr>
                </pic:pic>
              </a:graphicData>
            </a:graphic>
          </wp:inline>
        </w:drawing>
      </w:r>
      <w:r w:rsidR="000D73D1">
        <w:rPr>
          <w:rFonts w:ascii="Times New Roman" w:hAnsi="Times New Roman" w:cs="Times New Roman"/>
          <w:sz w:val="28"/>
          <w:szCs w:val="28"/>
        </w:rPr>
        <w:tab/>
      </w:r>
      <w:r>
        <w:rPr>
          <w:rFonts w:ascii="Times New Roman" w:hAnsi="Times New Roman" w:cs="Times New Roman"/>
          <w:noProof/>
          <w:sz w:val="28"/>
          <w:szCs w:val="28"/>
          <w:lang w:val="ru-RU" w:eastAsia="ru-RU" w:bidi="ar-SA"/>
        </w:rPr>
        <w:drawing>
          <wp:inline distT="0" distB="0" distL="0" distR="0">
            <wp:extent cx="2743200" cy="1552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solidFill>
                      <a:srgbClr val="FFFFFF"/>
                    </a:solidFill>
                    <a:ln>
                      <a:noFill/>
                    </a:ln>
                  </pic:spPr>
                </pic:pic>
              </a:graphicData>
            </a:graphic>
          </wp:inline>
        </w:drawing>
      </w: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rPr>
          <w:rFonts w:ascii="Times New Roman" w:hAnsi="Times New Roman" w:cs="Times New Roman"/>
          <w:sz w:val="28"/>
          <w:szCs w:val="28"/>
        </w:rPr>
      </w:pPr>
    </w:p>
    <w:p w:rsidR="000D73D1" w:rsidRDefault="000D73D1">
      <w:pPr>
        <w:pageBreakBefore/>
        <w:jc w:val="right"/>
        <w:rPr>
          <w:rFonts w:ascii="Times New Roman" w:hAnsi="Times New Roman" w:cs="Times New Roman"/>
          <w:sz w:val="28"/>
          <w:szCs w:val="28"/>
        </w:rPr>
      </w:pPr>
      <w:r>
        <w:rPr>
          <w:rFonts w:ascii="Times New Roman" w:hAnsi="Times New Roman" w:cs="Times New Roman"/>
          <w:sz w:val="28"/>
          <w:szCs w:val="28"/>
        </w:rPr>
        <w:t>Додаток 2</w:t>
      </w:r>
    </w:p>
    <w:p w:rsidR="000D73D1" w:rsidRDefault="000D73D1">
      <w:pPr>
        <w:jc w:val="center"/>
        <w:rPr>
          <w:rFonts w:ascii="Times New Roman" w:hAnsi="Times New Roman" w:cs="Times New Roman"/>
          <w:sz w:val="28"/>
          <w:szCs w:val="28"/>
        </w:rPr>
      </w:pPr>
      <w:proofErr w:type="spellStart"/>
      <w:r>
        <w:rPr>
          <w:rFonts w:ascii="Times New Roman" w:hAnsi="Times New Roman" w:cs="Times New Roman"/>
          <w:sz w:val="28"/>
          <w:szCs w:val="28"/>
        </w:rPr>
        <w:t>Ейдос</w:t>
      </w:r>
      <w:proofErr w:type="spellEnd"/>
      <w:r>
        <w:rPr>
          <w:rFonts w:ascii="Times New Roman" w:hAnsi="Times New Roman" w:cs="Times New Roman"/>
          <w:sz w:val="28"/>
          <w:szCs w:val="28"/>
        </w:rPr>
        <w:t xml:space="preserve">-конспект уроку української літератури на тему: </w:t>
      </w:r>
    </w:p>
    <w:p w:rsidR="000D73D1" w:rsidRDefault="000D73D1">
      <w:pPr>
        <w:jc w:val="center"/>
        <w:rPr>
          <w:rFonts w:ascii="Times New Roman" w:hAnsi="Times New Roman" w:cs="Times New Roman"/>
          <w:sz w:val="28"/>
          <w:szCs w:val="28"/>
        </w:rPr>
      </w:pPr>
      <w:r>
        <w:rPr>
          <w:rFonts w:ascii="Times New Roman" w:hAnsi="Times New Roman" w:cs="Times New Roman"/>
          <w:sz w:val="28"/>
          <w:szCs w:val="28"/>
        </w:rPr>
        <w:t>“Григорій Сковорода. Життя і творчість філософа”</w:t>
      </w:r>
    </w:p>
    <w:p w:rsidR="000D73D1" w:rsidRDefault="000D73D1">
      <w:pPr>
        <w:jc w:val="right"/>
        <w:rPr>
          <w:rFonts w:ascii="Times New Roman" w:hAnsi="Times New Roman" w:cs="Times New Roman"/>
          <w:sz w:val="28"/>
          <w:szCs w:val="28"/>
        </w:rPr>
      </w:pPr>
    </w:p>
    <w:p w:rsidR="000D73D1" w:rsidRDefault="00543F76">
      <w:pPr>
        <w:sectPr w:rsidR="000D73D1">
          <w:pgSz w:w="11906" w:h="16838"/>
          <w:pgMar w:top="1134" w:right="1134" w:bottom="1134" w:left="1134" w:header="708" w:footer="708" w:gutter="0"/>
          <w:cols w:space="720"/>
          <w:docGrid w:linePitch="360"/>
        </w:sectPr>
      </w:pPr>
      <w:r>
        <w:rPr>
          <w:noProof/>
          <w:lang w:val="ru-RU" w:eastAsia="ru-RU" w:bidi="ar-SA"/>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6118860" cy="4574540"/>
            <wp:effectExtent l="0" t="0" r="0" b="0"/>
            <wp:wrapSquare wrapText="larges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8860" cy="4574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D73D1" w:rsidRDefault="000D73D1">
      <w:pPr>
        <w:jc w:val="right"/>
        <w:rPr>
          <w:rFonts w:ascii="Times New Roman" w:hAnsi="Times New Roman" w:cs="Times New Roman"/>
          <w:sz w:val="28"/>
          <w:szCs w:val="28"/>
        </w:rPr>
      </w:pPr>
      <w:r>
        <w:rPr>
          <w:rFonts w:ascii="Times New Roman" w:hAnsi="Times New Roman" w:cs="Times New Roman"/>
          <w:sz w:val="28"/>
          <w:szCs w:val="28"/>
        </w:rPr>
        <w:t>Додаток 3</w:t>
      </w:r>
    </w:p>
    <w:p w:rsidR="000D73D1" w:rsidRDefault="000D73D1">
      <w:pPr>
        <w:jc w:val="center"/>
        <w:rPr>
          <w:rFonts w:ascii="Times New Roman" w:hAnsi="Times New Roman" w:cs="Times New Roman"/>
          <w:sz w:val="28"/>
          <w:szCs w:val="28"/>
        </w:rPr>
      </w:pPr>
      <w:r>
        <w:rPr>
          <w:rFonts w:ascii="Times New Roman" w:hAnsi="Times New Roman" w:cs="Times New Roman"/>
          <w:sz w:val="28"/>
          <w:szCs w:val="28"/>
        </w:rPr>
        <w:t xml:space="preserve">Робота за </w:t>
      </w:r>
      <w:proofErr w:type="spellStart"/>
      <w:r>
        <w:rPr>
          <w:rFonts w:ascii="Times New Roman" w:hAnsi="Times New Roman" w:cs="Times New Roman"/>
          <w:sz w:val="28"/>
          <w:szCs w:val="28"/>
        </w:rPr>
        <w:t>ейдос</w:t>
      </w:r>
      <w:proofErr w:type="spellEnd"/>
      <w:r>
        <w:rPr>
          <w:rFonts w:ascii="Times New Roman" w:hAnsi="Times New Roman" w:cs="Times New Roman"/>
          <w:sz w:val="28"/>
          <w:szCs w:val="28"/>
        </w:rPr>
        <w:t xml:space="preserve">-технологією над змістом пісні </w:t>
      </w:r>
      <w:proofErr w:type="spellStart"/>
      <w:r>
        <w:rPr>
          <w:rFonts w:ascii="Times New Roman" w:hAnsi="Times New Roman" w:cs="Times New Roman"/>
          <w:sz w:val="28"/>
          <w:szCs w:val="28"/>
        </w:rPr>
        <w:t>Г.Сковороди</w:t>
      </w:r>
      <w:proofErr w:type="spellEnd"/>
      <w:r>
        <w:rPr>
          <w:rFonts w:ascii="Times New Roman" w:hAnsi="Times New Roman" w:cs="Times New Roman"/>
          <w:sz w:val="28"/>
          <w:szCs w:val="28"/>
        </w:rPr>
        <w:t xml:space="preserve"> </w:t>
      </w:r>
    </w:p>
    <w:p w:rsidR="000D73D1" w:rsidRDefault="000D73D1">
      <w:pPr>
        <w:jc w:val="center"/>
        <w:rPr>
          <w:rFonts w:ascii="Times New Roman" w:hAnsi="Times New Roman" w:cs="Times New Roman"/>
          <w:sz w:val="28"/>
          <w:szCs w:val="28"/>
        </w:rPr>
      </w:pPr>
      <w:r>
        <w:rPr>
          <w:rFonts w:ascii="Times New Roman" w:hAnsi="Times New Roman" w:cs="Times New Roman"/>
          <w:sz w:val="28"/>
          <w:szCs w:val="28"/>
        </w:rPr>
        <w:t>«Всякому місту – звичай і права»</w:t>
      </w:r>
    </w:p>
    <w:p w:rsidR="000D73D1" w:rsidRDefault="000D73D1">
      <w:pPr>
        <w:jc w:val="both"/>
        <w:rPr>
          <w:rFonts w:ascii="Times New Roman" w:hAnsi="Times New Roman" w:cs="Times New Roman"/>
          <w:sz w:val="28"/>
          <w:szCs w:val="28"/>
        </w:rPr>
      </w:pPr>
    </w:p>
    <w:p w:rsidR="000D73D1" w:rsidRDefault="000D73D1">
      <w:pPr>
        <w:jc w:val="both"/>
        <w:rPr>
          <w:rFonts w:ascii="Times New Roman" w:hAnsi="Times New Roman" w:cs="Times New Roman"/>
        </w:rPr>
      </w:pPr>
      <w:r>
        <w:rPr>
          <w:rFonts w:ascii="Times New Roman" w:hAnsi="Times New Roman" w:cs="Times New Roman"/>
          <w:color w:val="000000"/>
          <w:sz w:val="28"/>
          <w:szCs w:val="28"/>
          <w:shd w:val="clear" w:color="auto" w:fill="FFFFFF"/>
        </w:rPr>
        <w:t xml:space="preserve">1. Прослуховування </w:t>
      </w:r>
      <w:proofErr w:type="spellStart"/>
      <w:r>
        <w:rPr>
          <w:rFonts w:ascii="Times New Roman" w:hAnsi="Times New Roman" w:cs="Times New Roman"/>
          <w:color w:val="000000"/>
          <w:sz w:val="28"/>
          <w:szCs w:val="28"/>
          <w:shd w:val="clear" w:color="auto" w:fill="FFFFFF"/>
        </w:rPr>
        <w:t>аудіозапису</w:t>
      </w:r>
      <w:proofErr w:type="spellEnd"/>
      <w:r>
        <w:rPr>
          <w:rFonts w:ascii="Times New Roman" w:hAnsi="Times New Roman" w:cs="Times New Roman"/>
          <w:color w:val="000000"/>
          <w:sz w:val="28"/>
          <w:szCs w:val="28"/>
          <w:shd w:val="clear" w:color="auto" w:fill="FFFFFF"/>
        </w:rPr>
        <w:t xml:space="preserve"> пісні </w:t>
      </w:r>
      <w:proofErr w:type="spellStart"/>
      <w:r>
        <w:rPr>
          <w:rFonts w:ascii="Times New Roman" w:hAnsi="Times New Roman" w:cs="Times New Roman"/>
          <w:color w:val="000000"/>
          <w:sz w:val="28"/>
          <w:szCs w:val="28"/>
          <w:shd w:val="clear" w:color="auto" w:fill="FFFFFF"/>
        </w:rPr>
        <w:t>Возного</w:t>
      </w:r>
      <w:proofErr w:type="spellEnd"/>
      <w:r>
        <w:rPr>
          <w:rFonts w:ascii="Times New Roman" w:hAnsi="Times New Roman" w:cs="Times New Roman"/>
          <w:color w:val="000000"/>
          <w:sz w:val="28"/>
          <w:szCs w:val="28"/>
          <w:shd w:val="clear" w:color="auto" w:fill="FFFFFF"/>
        </w:rPr>
        <w:t xml:space="preserve"> з п’єси </w:t>
      </w:r>
      <w:proofErr w:type="spellStart"/>
      <w:r>
        <w:rPr>
          <w:rFonts w:ascii="Times New Roman" w:hAnsi="Times New Roman" w:cs="Times New Roman"/>
          <w:color w:val="000000"/>
          <w:sz w:val="28"/>
          <w:szCs w:val="28"/>
          <w:shd w:val="clear" w:color="auto" w:fill="FFFFFF"/>
        </w:rPr>
        <w:t>І.Котляревського</w:t>
      </w:r>
      <w:proofErr w:type="spellEnd"/>
      <w:r>
        <w:rPr>
          <w:rFonts w:ascii="Times New Roman" w:hAnsi="Times New Roman" w:cs="Times New Roman"/>
          <w:color w:val="000000"/>
          <w:sz w:val="28"/>
          <w:szCs w:val="28"/>
          <w:shd w:val="clear" w:color="auto" w:fill="FFFFFF"/>
        </w:rPr>
        <w:t xml:space="preserve"> «Наталка Полтавка».</w:t>
      </w:r>
    </w:p>
    <w:p w:rsidR="000D73D1" w:rsidRDefault="000D73D1">
      <w:pPr>
        <w:jc w:val="both"/>
        <w:rPr>
          <w:rFonts w:ascii="Times New Roman" w:hAnsi="Times New Roman" w:cs="Times New Roman"/>
        </w:rPr>
      </w:pPr>
    </w:p>
    <w:p w:rsidR="000D73D1" w:rsidRDefault="000D73D1">
      <w:pPr>
        <w:jc w:val="both"/>
        <w:rPr>
          <w:rFonts w:ascii="Times New Roman" w:hAnsi="Times New Roman" w:cs="Times New Roman"/>
        </w:rPr>
      </w:pPr>
      <w:r>
        <w:rPr>
          <w:rFonts w:ascii="Times New Roman" w:hAnsi="Times New Roman" w:cs="Times New Roman"/>
          <w:color w:val="000000"/>
          <w:sz w:val="28"/>
          <w:szCs w:val="28"/>
        </w:rPr>
        <w:t xml:space="preserve">Вчитель: </w:t>
      </w:r>
      <w:r>
        <w:rPr>
          <w:rFonts w:ascii="Times New Roman" w:hAnsi="Times New Roman" w:cs="Times New Roman"/>
          <w:color w:val="000000"/>
          <w:sz w:val="28"/>
          <w:szCs w:val="28"/>
          <w:shd w:val="clear" w:color="auto" w:fill="FFFFFF"/>
        </w:rPr>
        <w:t>Пісня, яка щойно прозвучала, була надзвичайно популярною, ввійшла в репертуар кобзарів і лірників як народна. Вона була відома широкому загалові в багатьох рукописних списках. Є думка, що й музику на ці слова створив сам автор.</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 xml:space="preserve">Своєрідно переробив і використав цю пісню Іван Котляревський у своїй п’єсі «Наталка Полтавка». Він залишив у творі сатиру з метою викрити ницу мораль виборних і </w:t>
      </w:r>
      <w:proofErr w:type="spellStart"/>
      <w:r>
        <w:rPr>
          <w:rFonts w:ascii="Times New Roman" w:hAnsi="Times New Roman" w:cs="Times New Roman"/>
          <w:color w:val="000000"/>
          <w:sz w:val="28"/>
          <w:szCs w:val="28"/>
          <w:shd w:val="clear" w:color="auto" w:fill="FFFFFF"/>
        </w:rPr>
        <w:t>возних</w:t>
      </w:r>
      <w:proofErr w:type="spellEnd"/>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Оригінал значно глибший за своєю суттю.</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Тепер послухаємо читання поезії Сковороди.</w:t>
      </w:r>
    </w:p>
    <w:p w:rsidR="000D73D1" w:rsidRDefault="000D73D1">
      <w:pPr>
        <w:jc w:val="both"/>
        <w:rPr>
          <w:rFonts w:ascii="Times New Roman" w:hAnsi="Times New Roman" w:cs="Times New Roman"/>
        </w:rPr>
      </w:pPr>
    </w:p>
    <w:p w:rsidR="000D73D1" w:rsidRDefault="000D73D1">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2. Виразне читання напам’ять поезії учнем.</w:t>
      </w:r>
    </w:p>
    <w:p w:rsidR="000D73D1" w:rsidRDefault="000D73D1">
      <w:pPr>
        <w:jc w:val="both"/>
        <w:rPr>
          <w:rFonts w:ascii="Times New Roman" w:hAnsi="Times New Roman" w:cs="Times New Roman"/>
          <w:sz w:val="28"/>
          <w:szCs w:val="28"/>
        </w:rPr>
      </w:pP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3. Бесіда за текстом:</w:t>
      </w:r>
    </w:p>
    <w:p w:rsidR="000D73D1" w:rsidRDefault="000D73D1">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Про що цей вірш? Скажіть лаконічно.</w:t>
      </w:r>
    </w:p>
    <w:p w:rsidR="000D73D1" w:rsidRDefault="000D73D1">
      <w:pPr>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Визначте вид лірики, її спрямування (філософська, сатиричне спрямування)</w:t>
      </w:r>
    </w:p>
    <w:p w:rsidR="000D73D1" w:rsidRDefault="000D73D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У якій строфі автор говорить про різноманітність людських смаків?</w:t>
      </w:r>
    </w:p>
    <w:p w:rsidR="000D73D1" w:rsidRDefault="000D73D1">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Які людські та суспільні риси засуджує?</w:t>
      </w:r>
    </w:p>
    <w:p w:rsidR="000D73D1" w:rsidRDefault="000D73D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Назвіть ці риси і доберіть відповідні рядки з поезії:</w:t>
      </w:r>
    </w:p>
    <w:p w:rsidR="000D73D1" w:rsidRDefault="000D73D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 про спосіб життя, інтереси і прагнення поміщиків та купців;</w:t>
      </w:r>
    </w:p>
    <w:p w:rsidR="000D73D1" w:rsidRDefault="000D73D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 про тлумачення чиновниками законів з вигодою для себе;</w:t>
      </w:r>
    </w:p>
    <w:p w:rsidR="000D73D1" w:rsidRDefault="000D73D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про прислужників і підлабузників;</w:t>
      </w:r>
    </w:p>
    <w:p w:rsidR="000D73D1" w:rsidRDefault="000D73D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 про систему освіти, яка завдавала учням великих мук</w:t>
      </w:r>
    </w:p>
    <w:p w:rsidR="000D73D1" w:rsidRDefault="000D73D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Які рядки свідчать про глибокі роздуми ліричного героя над своїм життям?</w:t>
      </w:r>
    </w:p>
    <w:p w:rsidR="000D73D1" w:rsidRDefault="000D73D1">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sz w:val="28"/>
          <w:szCs w:val="28"/>
        </w:rPr>
        <w:t>Висловте</w:t>
      </w:r>
      <w:proofErr w:type="spellEnd"/>
      <w:r>
        <w:rPr>
          <w:rFonts w:ascii="Times New Roman" w:hAnsi="Times New Roman" w:cs="Times New Roman"/>
          <w:sz w:val="28"/>
          <w:szCs w:val="28"/>
        </w:rPr>
        <w:t xml:space="preserve"> основну думку трьома фразами.</w:t>
      </w:r>
    </w:p>
    <w:p w:rsidR="000D73D1" w:rsidRDefault="000D73D1">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Яка з фраз є центральним висловлюванням? Яка з фраз є ключовою?</w:t>
      </w:r>
    </w:p>
    <w:p w:rsidR="000D73D1" w:rsidRDefault="000D73D1">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Зробіть з прочитаного такі висновки, які були б важливими безпосередньо для Вашої майбутньої діяльності і життя?</w:t>
      </w:r>
    </w:p>
    <w:p w:rsidR="000D73D1" w:rsidRDefault="000D73D1">
      <w:pPr>
        <w:jc w:val="both"/>
        <w:rPr>
          <w:rFonts w:ascii="Times New Roman" w:hAnsi="Times New Roman" w:cs="Times New Roman"/>
        </w:rPr>
      </w:pPr>
      <w:r>
        <w:rPr>
          <w:rFonts w:ascii="Times New Roman" w:hAnsi="Times New Roman" w:cs="Times New Roman"/>
          <w:sz w:val="28"/>
          <w:szCs w:val="28"/>
        </w:rPr>
        <w:t>- Знайдіть в тексті такі місця і вирази, які заслуговують на особливу увагу і гідні обговорення в рамках загальної дискусії.</w:t>
      </w:r>
    </w:p>
    <w:p w:rsidR="000D73D1" w:rsidRDefault="000D73D1">
      <w:pPr>
        <w:jc w:val="both"/>
        <w:rPr>
          <w:rFonts w:ascii="Times New Roman" w:hAnsi="Times New Roman" w:cs="Times New Roman"/>
        </w:rPr>
      </w:pPr>
    </w:p>
    <w:p w:rsidR="000D73D1" w:rsidRDefault="000D73D1">
      <w:pPr>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Pr>
          <w:rFonts w:ascii="Times New Roman" w:hAnsi="Times New Roman" w:cs="Times New Roman"/>
          <w:color w:val="000000"/>
          <w:sz w:val="28"/>
          <w:szCs w:val="28"/>
          <w:shd w:val="clear" w:color="auto" w:fill="FFFFFF"/>
        </w:rPr>
        <w:t>. Дослідницька робота учнів.</w:t>
      </w:r>
    </w:p>
    <w:p w:rsidR="000D73D1" w:rsidRDefault="000D73D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Визначте художні засоби, які використано в поезії? Наведіть цитати, за бажанням створіть зображення:</w:t>
      </w:r>
    </w:p>
    <w:p w:rsidR="000D73D1" w:rsidRDefault="000D73D1">
      <w:pPr>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Епітети: прудкий (Федір-купець)</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нав’язливих (дум).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Порівняння: Совість, як чистий кришталь</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shd w:val="clear" w:color="auto" w:fill="FFFFFF"/>
        </w:rPr>
        <w:t>Дім,як</w:t>
      </w:r>
      <w:proofErr w:type="spellEnd"/>
      <w:r>
        <w:rPr>
          <w:rFonts w:ascii="Times New Roman" w:hAnsi="Times New Roman" w:cs="Times New Roman"/>
          <w:color w:val="000000"/>
          <w:sz w:val="28"/>
          <w:szCs w:val="28"/>
          <w:shd w:val="clear" w:color="auto" w:fill="FFFFFF"/>
        </w:rPr>
        <w:t xml:space="preserve"> вулик.</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Метафори: Тих непокоїть Венерин Амур.</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Повтор, епіфори: Я ж у полоні нав’язливих дум</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Лише одне непокоїть мій ум.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Риторичні питання: Хто ж бо зневажить страшну її сталь?</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Антитеза: Мужик – цар.</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Інверсії: Дім свій; стягає поля; ладить юриста.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Фразеологізми: Пошитися в дурні; голову крутити; тріщить голова.</w:t>
      </w:r>
      <w:r>
        <w:rPr>
          <w:rFonts w:ascii="Times New Roman" w:hAnsi="Times New Roman" w:cs="Times New Roman"/>
          <w:color w:val="000000"/>
          <w:sz w:val="28"/>
          <w:szCs w:val="28"/>
        </w:rPr>
        <w:br/>
      </w:r>
    </w:p>
    <w:p w:rsidR="000D73D1" w:rsidRDefault="000D73D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5. </w:t>
      </w:r>
      <w:r>
        <w:rPr>
          <w:rFonts w:ascii="Times New Roman" w:hAnsi="Times New Roman" w:cs="Times New Roman"/>
          <w:sz w:val="28"/>
          <w:szCs w:val="28"/>
        </w:rPr>
        <w:t>Рефлексія.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У чому автор вбачає сенс життя?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Чи застаріли думки Сковороди в наш час?</w:t>
      </w:r>
      <w:r>
        <w:rPr>
          <w:rFonts w:ascii="Times New Roman" w:hAnsi="Times New Roman" w:cs="Times New Roman"/>
          <w:color w:val="000000"/>
          <w:sz w:val="28"/>
          <w:szCs w:val="28"/>
        </w:rPr>
        <w:br/>
      </w:r>
    </w:p>
    <w:p w:rsidR="000D73D1" w:rsidRDefault="000D73D1">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 Висновок.</w:t>
      </w:r>
    </w:p>
    <w:p w:rsidR="000D73D1" w:rsidRDefault="000D73D1">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 Біблії сказано: «Не складайте скарбів на землі». Життєва суєта не дає можливості людині збагнути суть життя. Смерть не обирає ні часу, ні звання. Вона карає однаково всіх. Г. Сковорода зробив правильний висновок, що тільки та людина, яка керується законами совісті, може бути щасливою.</w:t>
      </w:r>
      <w:r>
        <w:rPr>
          <w:rFonts w:ascii="Times New Roman" w:hAnsi="Times New Roman" w:cs="Times New Roman"/>
          <w:color w:val="000000"/>
          <w:sz w:val="28"/>
          <w:szCs w:val="28"/>
        </w:rPr>
        <w:br/>
      </w:r>
    </w:p>
    <w:p w:rsidR="000D73D1" w:rsidRDefault="000D73D1">
      <w:pPr>
        <w:jc w:val="both"/>
        <w:rPr>
          <w:rFonts w:ascii="Times New Roman" w:hAnsi="Times New Roman" w:cs="Times New Roman"/>
          <w:sz w:val="28"/>
          <w:szCs w:val="28"/>
        </w:rPr>
      </w:pPr>
    </w:p>
    <w:p w:rsidR="000D73D1" w:rsidRDefault="000D73D1">
      <w:pPr>
        <w:jc w:val="right"/>
      </w:pPr>
    </w:p>
    <w:sectPr w:rsidR="000D73D1">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449" w:rsidRDefault="00101449" w:rsidP="006C08F6">
      <w:r>
        <w:separator/>
      </w:r>
    </w:p>
  </w:endnote>
  <w:endnote w:type="continuationSeparator" w:id="0">
    <w:p w:rsidR="00101449" w:rsidRDefault="00101449" w:rsidP="006C0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font>
  <w:font w:name="Liberation Mono">
    <w:altName w:val="Courier New"/>
    <w:charset w:val="CC"/>
    <w:family w:val="modern"/>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449" w:rsidRDefault="00101449" w:rsidP="006C08F6">
      <w:r>
        <w:separator/>
      </w:r>
    </w:p>
  </w:footnote>
  <w:footnote w:type="continuationSeparator" w:id="0">
    <w:p w:rsidR="00101449" w:rsidRDefault="00101449" w:rsidP="006C08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pStyle w:val="4"/>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nsid w:val="00000005"/>
    <w:multiLevelType w:val="singleLevel"/>
    <w:tmpl w:val="00000005"/>
    <w:name w:val="WW8Num5"/>
    <w:lvl w:ilvl="0">
      <w:start w:val="1"/>
      <w:numFmt w:val="decimal"/>
      <w:lvlText w:val="%1."/>
      <w:lvlJc w:val="left"/>
      <w:pPr>
        <w:tabs>
          <w:tab w:val="num" w:pos="1725"/>
        </w:tabs>
        <w:ind w:left="1725" w:hanging="1005"/>
      </w:pPr>
      <w:rPr>
        <w:rFonts w:cs="Times New Roman"/>
        <w:sz w:val="28"/>
        <w:szCs w:val="28"/>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multilevel"/>
    <w:tmpl w:val="00000007"/>
    <w:name w:val="WWNum1"/>
    <w:lvl w:ilvl="0">
      <w:start w:val="1"/>
      <w:numFmt w:val="bullet"/>
      <w:lvlText w:val=""/>
      <w:lvlJc w:val="left"/>
      <w:pPr>
        <w:tabs>
          <w:tab w:val="num" w:pos="0"/>
        </w:tabs>
        <w:ind w:left="644" w:hanging="360"/>
      </w:pPr>
      <w:rPr>
        <w:rFonts w:ascii="Symbol" w:hAnsi="Symbol" w:cs="Symbol"/>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3D1"/>
    <w:rsid w:val="000D73D1"/>
    <w:rsid w:val="00101449"/>
    <w:rsid w:val="004A379A"/>
    <w:rsid w:val="00543F76"/>
    <w:rsid w:val="006C08F6"/>
    <w:rsid w:val="00D81AC8"/>
    <w:rsid w:val="00F554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uppressAutoHyphens/>
    </w:pPr>
    <w:rPr>
      <w:rFonts w:ascii="Liberation Serif" w:eastAsia="Lucida Sans Unicode" w:hAnsi="Liberation Serif" w:cs="Arial"/>
      <w:kern w:val="1"/>
      <w:sz w:val="24"/>
      <w:szCs w:val="24"/>
      <w:lang w:val="uk-UA" w:eastAsia="zh-CN" w:bidi="hi-IN"/>
    </w:rPr>
  </w:style>
  <w:style w:type="paragraph" w:styleId="1">
    <w:name w:val="heading 1"/>
    <w:basedOn w:val="a"/>
    <w:next w:val="a0"/>
    <w:qFormat/>
    <w:pPr>
      <w:keepNext/>
      <w:keepLines/>
      <w:numPr>
        <w:numId w:val="3"/>
      </w:numPr>
      <w:ind w:left="0" w:firstLine="0"/>
      <w:jc w:val="center"/>
      <w:outlineLvl w:val="0"/>
    </w:pPr>
    <w:rPr>
      <w:rFonts w:eastAsia="Times New Roman"/>
      <w:b/>
      <w:bCs/>
      <w:szCs w:val="28"/>
    </w:rPr>
  </w:style>
  <w:style w:type="paragraph" w:styleId="4">
    <w:name w:val="heading 4"/>
    <w:basedOn w:val="a"/>
    <w:next w:val="a0"/>
    <w:qFormat/>
    <w:pPr>
      <w:numPr>
        <w:numId w:val="2"/>
      </w:numPr>
      <w:spacing w:before="280" w:after="280"/>
      <w:outlineLvl w:val="3"/>
    </w:pPr>
    <w:rPr>
      <w:b/>
      <w:bCs/>
    </w:rPr>
  </w:style>
  <w:style w:type="paragraph" w:styleId="6">
    <w:name w:val="heading 6"/>
    <w:basedOn w:val="a"/>
    <w:next w:val="a"/>
    <w:qFormat/>
    <w:pPr>
      <w:spacing w:before="240" w:after="60"/>
      <w:outlineLvl w:val="5"/>
    </w:pPr>
    <w:rPr>
      <w:rFonts w:ascii="Times New Roman" w:hAnsi="Times New Roman" w:cs="Times New Roman"/>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rPr>
  </w:style>
  <w:style w:type="character" w:customStyle="1" w:styleId="WW8Num5z0">
    <w:name w:val="WW8Num5z0"/>
    <w:rPr>
      <w:rFonts w:cs="Times New Roman"/>
      <w:sz w:val="28"/>
      <w:szCs w:val="28"/>
    </w:rPr>
  </w:style>
  <w:style w:type="character" w:customStyle="1" w:styleId="WW8Num6z0">
    <w:name w:val="WW8Num6z0"/>
    <w:rPr>
      <w:rFonts w:ascii="Symbol" w:hAnsi="Symbol" w:cs="Symbol"/>
    </w:rPr>
  </w:style>
  <w:style w:type="character" w:customStyle="1" w:styleId="2">
    <w:name w:val="Основной шрифт абзаца2"/>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10">
    <w:name w:val="Основной шрифт абзаца1"/>
  </w:style>
  <w:style w:type="character" w:styleId="a4">
    <w:name w:val="Hyperlink"/>
    <w:rPr>
      <w:color w:val="0000FF"/>
      <w:u w:val="single"/>
    </w:rPr>
  </w:style>
  <w:style w:type="character" w:styleId="a5">
    <w:name w:val="Emphasis"/>
    <w:qFormat/>
    <w:rPr>
      <w:i/>
      <w:iCs/>
    </w:rPr>
  </w:style>
  <w:style w:type="character" w:styleId="a6">
    <w:name w:val="Strong"/>
    <w:qFormat/>
    <w:rPr>
      <w:b/>
      <w:bCs/>
    </w:rPr>
  </w:style>
  <w:style w:type="character" w:styleId="a7">
    <w:name w:val="FollowedHyperlink"/>
    <w:rPr>
      <w:color w:val="800000"/>
      <w:u w:val="single"/>
    </w:rPr>
  </w:style>
  <w:style w:type="character" w:customStyle="1" w:styleId="ListLabel12">
    <w:name w:val="ListLabel 12"/>
    <w:rPr>
      <w:rFonts w:cs="Symbol"/>
    </w:rPr>
  </w:style>
  <w:style w:type="character" w:customStyle="1" w:styleId="ListLabel13">
    <w:name w:val="ListLabel 13"/>
    <w:rPr>
      <w:rFonts w:cs="Courier New"/>
    </w:rPr>
  </w:style>
  <w:style w:type="character" w:customStyle="1" w:styleId="ListLabel14">
    <w:name w:val="ListLabel 14"/>
    <w:rPr>
      <w:rFonts w:cs="Wingdings"/>
    </w:rPr>
  </w:style>
  <w:style w:type="paragraph" w:customStyle="1" w:styleId="a8">
    <w:name w:val="Заголовок"/>
    <w:basedOn w:val="a"/>
    <w:next w:val="a0"/>
    <w:pPr>
      <w:keepNext/>
      <w:spacing w:before="240" w:after="120"/>
    </w:pPr>
    <w:rPr>
      <w:rFonts w:ascii="Liberation Sans" w:hAnsi="Liberation Sans"/>
      <w:sz w:val="28"/>
      <w:szCs w:val="28"/>
    </w:rPr>
  </w:style>
  <w:style w:type="paragraph" w:styleId="a0">
    <w:name w:val="Body Text"/>
    <w:basedOn w:val="a"/>
    <w:pPr>
      <w:spacing w:after="140" w:line="288" w:lineRule="auto"/>
    </w:pPr>
  </w:style>
  <w:style w:type="paragraph" w:styleId="a9">
    <w:name w:val="List"/>
    <w:basedOn w:val="a0"/>
  </w:style>
  <w:style w:type="paragraph" w:styleId="aa">
    <w:name w:val="caption"/>
    <w:basedOn w:val="a"/>
    <w:qFormat/>
    <w:pPr>
      <w:suppressLineNumbers/>
      <w:spacing w:before="120" w:after="120"/>
    </w:pPr>
    <w:rPr>
      <w:i/>
      <w:iCs/>
    </w:rPr>
  </w:style>
  <w:style w:type="paragraph" w:customStyle="1" w:styleId="3">
    <w:name w:val="Указатель3"/>
    <w:basedOn w:val="a"/>
    <w:pPr>
      <w:suppressLineNumbers/>
    </w:pPr>
  </w:style>
  <w:style w:type="paragraph" w:customStyle="1" w:styleId="20">
    <w:name w:val="Название объекта2"/>
    <w:basedOn w:val="a"/>
    <w:pPr>
      <w:suppressLineNumbers/>
      <w:spacing w:before="120" w:after="120"/>
    </w:pPr>
    <w:rPr>
      <w:i/>
      <w:iCs/>
    </w:rPr>
  </w:style>
  <w:style w:type="paragraph" w:customStyle="1" w:styleId="21">
    <w:name w:val="Указатель2"/>
    <w:basedOn w:val="a"/>
    <w:pPr>
      <w:suppressLineNumbers/>
    </w:pPr>
  </w:style>
  <w:style w:type="paragraph" w:customStyle="1" w:styleId="11">
    <w:name w:val="Название объекта1"/>
    <w:basedOn w:val="a"/>
    <w:pPr>
      <w:suppressLineNumbers/>
      <w:spacing w:before="120" w:after="120"/>
    </w:pPr>
    <w:rPr>
      <w:i/>
      <w:iCs/>
    </w:rPr>
  </w:style>
  <w:style w:type="paragraph" w:customStyle="1" w:styleId="12">
    <w:name w:val="Указатель1"/>
    <w:basedOn w:val="a"/>
    <w:pPr>
      <w:suppressLineNumbers/>
    </w:pPr>
  </w:style>
  <w:style w:type="paragraph" w:styleId="ab">
    <w:name w:val="Normal (Web)"/>
    <w:basedOn w:val="a"/>
    <w:pPr>
      <w:widowControl/>
      <w:suppressAutoHyphens w:val="0"/>
      <w:spacing w:before="100" w:after="100"/>
    </w:pPr>
    <w:rPr>
      <w:rFonts w:ascii="Times New Roman" w:eastAsia="Times New Roman" w:hAnsi="Times New Roman" w:cs="Times New Roman"/>
      <w:lang w:bidi="ar-SA"/>
    </w:rPr>
  </w:style>
  <w:style w:type="paragraph" w:customStyle="1" w:styleId="ac">
    <w:name w:val="Текст в заданном формате"/>
    <w:basedOn w:val="a"/>
    <w:rPr>
      <w:rFonts w:ascii="Liberation Mono" w:eastAsia="Courier New" w:hAnsi="Liberation Mono" w:cs="Liberation Mono"/>
      <w:sz w:val="20"/>
      <w:szCs w:val="20"/>
    </w:rPr>
  </w:style>
  <w:style w:type="paragraph" w:customStyle="1" w:styleId="stk-reset">
    <w:name w:val="stk-reset"/>
    <w:basedOn w:val="a"/>
    <w:pPr>
      <w:spacing w:before="280" w:after="280"/>
    </w:pPr>
  </w:style>
  <w:style w:type="paragraph" w:customStyle="1" w:styleId="13">
    <w:name w:val="Обычный (веб)1"/>
    <w:basedOn w:val="a"/>
    <w:pPr>
      <w:spacing w:after="280"/>
    </w:pPr>
    <w:rPr>
      <w:rFonts w:ascii="Times New Roman" w:hAnsi="Times New Roman"/>
      <w:lang w:val="ru-RU"/>
    </w:rPr>
  </w:style>
  <w:style w:type="paragraph" w:customStyle="1" w:styleId="14">
    <w:name w:val="Абзац списка1"/>
    <w:basedOn w:val="a"/>
    <w:pPr>
      <w:spacing w:after="200" w:line="276" w:lineRule="auto"/>
      <w:ind w:left="720"/>
      <w:contextualSpacing/>
    </w:pPr>
    <w:rPr>
      <w:rFonts w:ascii="Calibri" w:hAnsi="Calibri" w:cs="Calibri"/>
      <w:sz w:val="22"/>
      <w:szCs w:val="22"/>
      <w:lang w:eastAsia="en-US"/>
    </w:rPr>
  </w:style>
  <w:style w:type="paragraph" w:customStyle="1" w:styleId="ad">
    <w:name w:val="Содержимое врезки"/>
    <w:basedOn w:val="a"/>
  </w:style>
  <w:style w:type="paragraph" w:styleId="ae">
    <w:name w:val="Balloon Text"/>
    <w:basedOn w:val="a"/>
    <w:link w:val="af"/>
    <w:rsid w:val="00D81AC8"/>
    <w:rPr>
      <w:rFonts w:ascii="Tahoma" w:hAnsi="Tahoma" w:cs="Mangal"/>
      <w:sz w:val="16"/>
      <w:szCs w:val="14"/>
    </w:rPr>
  </w:style>
  <w:style w:type="character" w:customStyle="1" w:styleId="af">
    <w:name w:val="Текст выноски Знак"/>
    <w:basedOn w:val="a1"/>
    <w:link w:val="ae"/>
    <w:rsid w:val="00D81AC8"/>
    <w:rPr>
      <w:rFonts w:ascii="Tahoma" w:eastAsia="Lucida Sans Unicode" w:hAnsi="Tahoma" w:cs="Mangal"/>
      <w:kern w:val="1"/>
      <w:sz w:val="16"/>
      <w:szCs w:val="14"/>
      <w:lang w:val="uk-UA" w:eastAsia="zh-CN" w:bidi="hi-IN"/>
    </w:rPr>
  </w:style>
  <w:style w:type="paragraph" w:styleId="af0">
    <w:name w:val="header"/>
    <w:basedOn w:val="a"/>
    <w:link w:val="af1"/>
    <w:rsid w:val="006C08F6"/>
    <w:pPr>
      <w:tabs>
        <w:tab w:val="center" w:pos="4677"/>
        <w:tab w:val="right" w:pos="9355"/>
      </w:tabs>
    </w:pPr>
    <w:rPr>
      <w:rFonts w:cs="Mangal"/>
      <w:szCs w:val="21"/>
    </w:rPr>
  </w:style>
  <w:style w:type="character" w:customStyle="1" w:styleId="af1">
    <w:name w:val="Верхний колонтитул Знак"/>
    <w:basedOn w:val="a1"/>
    <w:link w:val="af0"/>
    <w:rsid w:val="006C08F6"/>
    <w:rPr>
      <w:rFonts w:ascii="Liberation Serif" w:eastAsia="Lucida Sans Unicode" w:hAnsi="Liberation Serif" w:cs="Mangal"/>
      <w:kern w:val="1"/>
      <w:sz w:val="24"/>
      <w:szCs w:val="21"/>
      <w:lang w:val="uk-UA" w:eastAsia="zh-CN" w:bidi="hi-IN"/>
    </w:rPr>
  </w:style>
  <w:style w:type="paragraph" w:styleId="af2">
    <w:name w:val="footer"/>
    <w:basedOn w:val="a"/>
    <w:link w:val="af3"/>
    <w:rsid w:val="006C08F6"/>
    <w:pPr>
      <w:tabs>
        <w:tab w:val="center" w:pos="4677"/>
        <w:tab w:val="right" w:pos="9355"/>
      </w:tabs>
    </w:pPr>
    <w:rPr>
      <w:rFonts w:cs="Mangal"/>
      <w:szCs w:val="21"/>
    </w:rPr>
  </w:style>
  <w:style w:type="character" w:customStyle="1" w:styleId="af3">
    <w:name w:val="Нижний колонтитул Знак"/>
    <w:basedOn w:val="a1"/>
    <w:link w:val="af2"/>
    <w:rsid w:val="006C08F6"/>
    <w:rPr>
      <w:rFonts w:ascii="Liberation Serif" w:eastAsia="Lucida Sans Unicode" w:hAnsi="Liberation Serif" w:cs="Mangal"/>
      <w:kern w:val="1"/>
      <w:sz w:val="24"/>
      <w:szCs w:val="21"/>
      <w:lang w:val="uk-UA"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uppressAutoHyphens/>
    </w:pPr>
    <w:rPr>
      <w:rFonts w:ascii="Liberation Serif" w:eastAsia="Lucida Sans Unicode" w:hAnsi="Liberation Serif" w:cs="Arial"/>
      <w:kern w:val="1"/>
      <w:sz w:val="24"/>
      <w:szCs w:val="24"/>
      <w:lang w:val="uk-UA" w:eastAsia="zh-CN" w:bidi="hi-IN"/>
    </w:rPr>
  </w:style>
  <w:style w:type="paragraph" w:styleId="1">
    <w:name w:val="heading 1"/>
    <w:basedOn w:val="a"/>
    <w:next w:val="a0"/>
    <w:qFormat/>
    <w:pPr>
      <w:keepNext/>
      <w:keepLines/>
      <w:numPr>
        <w:numId w:val="3"/>
      </w:numPr>
      <w:ind w:left="0" w:firstLine="0"/>
      <w:jc w:val="center"/>
      <w:outlineLvl w:val="0"/>
    </w:pPr>
    <w:rPr>
      <w:rFonts w:eastAsia="Times New Roman"/>
      <w:b/>
      <w:bCs/>
      <w:szCs w:val="28"/>
    </w:rPr>
  </w:style>
  <w:style w:type="paragraph" w:styleId="4">
    <w:name w:val="heading 4"/>
    <w:basedOn w:val="a"/>
    <w:next w:val="a0"/>
    <w:qFormat/>
    <w:pPr>
      <w:numPr>
        <w:numId w:val="2"/>
      </w:numPr>
      <w:spacing w:before="280" w:after="280"/>
      <w:outlineLvl w:val="3"/>
    </w:pPr>
    <w:rPr>
      <w:b/>
      <w:bCs/>
    </w:rPr>
  </w:style>
  <w:style w:type="paragraph" w:styleId="6">
    <w:name w:val="heading 6"/>
    <w:basedOn w:val="a"/>
    <w:next w:val="a"/>
    <w:qFormat/>
    <w:pPr>
      <w:spacing w:before="240" w:after="60"/>
      <w:outlineLvl w:val="5"/>
    </w:pPr>
    <w:rPr>
      <w:rFonts w:ascii="Times New Roman" w:hAnsi="Times New Roman" w:cs="Times New Roman"/>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rPr>
  </w:style>
  <w:style w:type="character" w:customStyle="1" w:styleId="WW8Num5z0">
    <w:name w:val="WW8Num5z0"/>
    <w:rPr>
      <w:rFonts w:cs="Times New Roman"/>
      <w:sz w:val="28"/>
      <w:szCs w:val="28"/>
    </w:rPr>
  </w:style>
  <w:style w:type="character" w:customStyle="1" w:styleId="WW8Num6z0">
    <w:name w:val="WW8Num6z0"/>
    <w:rPr>
      <w:rFonts w:ascii="Symbol" w:hAnsi="Symbol" w:cs="Symbol"/>
    </w:rPr>
  </w:style>
  <w:style w:type="character" w:customStyle="1" w:styleId="2">
    <w:name w:val="Основной шрифт абзаца2"/>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10">
    <w:name w:val="Основной шрифт абзаца1"/>
  </w:style>
  <w:style w:type="character" w:styleId="a4">
    <w:name w:val="Hyperlink"/>
    <w:rPr>
      <w:color w:val="0000FF"/>
      <w:u w:val="single"/>
    </w:rPr>
  </w:style>
  <w:style w:type="character" w:styleId="a5">
    <w:name w:val="Emphasis"/>
    <w:qFormat/>
    <w:rPr>
      <w:i/>
      <w:iCs/>
    </w:rPr>
  </w:style>
  <w:style w:type="character" w:styleId="a6">
    <w:name w:val="Strong"/>
    <w:qFormat/>
    <w:rPr>
      <w:b/>
      <w:bCs/>
    </w:rPr>
  </w:style>
  <w:style w:type="character" w:styleId="a7">
    <w:name w:val="FollowedHyperlink"/>
    <w:rPr>
      <w:color w:val="800000"/>
      <w:u w:val="single"/>
    </w:rPr>
  </w:style>
  <w:style w:type="character" w:customStyle="1" w:styleId="ListLabel12">
    <w:name w:val="ListLabel 12"/>
    <w:rPr>
      <w:rFonts w:cs="Symbol"/>
    </w:rPr>
  </w:style>
  <w:style w:type="character" w:customStyle="1" w:styleId="ListLabel13">
    <w:name w:val="ListLabel 13"/>
    <w:rPr>
      <w:rFonts w:cs="Courier New"/>
    </w:rPr>
  </w:style>
  <w:style w:type="character" w:customStyle="1" w:styleId="ListLabel14">
    <w:name w:val="ListLabel 14"/>
    <w:rPr>
      <w:rFonts w:cs="Wingdings"/>
    </w:rPr>
  </w:style>
  <w:style w:type="paragraph" w:customStyle="1" w:styleId="a8">
    <w:name w:val="Заголовок"/>
    <w:basedOn w:val="a"/>
    <w:next w:val="a0"/>
    <w:pPr>
      <w:keepNext/>
      <w:spacing w:before="240" w:after="120"/>
    </w:pPr>
    <w:rPr>
      <w:rFonts w:ascii="Liberation Sans" w:hAnsi="Liberation Sans"/>
      <w:sz w:val="28"/>
      <w:szCs w:val="28"/>
    </w:rPr>
  </w:style>
  <w:style w:type="paragraph" w:styleId="a0">
    <w:name w:val="Body Text"/>
    <w:basedOn w:val="a"/>
    <w:pPr>
      <w:spacing w:after="140" w:line="288" w:lineRule="auto"/>
    </w:pPr>
  </w:style>
  <w:style w:type="paragraph" w:styleId="a9">
    <w:name w:val="List"/>
    <w:basedOn w:val="a0"/>
  </w:style>
  <w:style w:type="paragraph" w:styleId="aa">
    <w:name w:val="caption"/>
    <w:basedOn w:val="a"/>
    <w:qFormat/>
    <w:pPr>
      <w:suppressLineNumbers/>
      <w:spacing w:before="120" w:after="120"/>
    </w:pPr>
    <w:rPr>
      <w:i/>
      <w:iCs/>
    </w:rPr>
  </w:style>
  <w:style w:type="paragraph" w:customStyle="1" w:styleId="3">
    <w:name w:val="Указатель3"/>
    <w:basedOn w:val="a"/>
    <w:pPr>
      <w:suppressLineNumbers/>
    </w:pPr>
  </w:style>
  <w:style w:type="paragraph" w:customStyle="1" w:styleId="20">
    <w:name w:val="Название объекта2"/>
    <w:basedOn w:val="a"/>
    <w:pPr>
      <w:suppressLineNumbers/>
      <w:spacing w:before="120" w:after="120"/>
    </w:pPr>
    <w:rPr>
      <w:i/>
      <w:iCs/>
    </w:rPr>
  </w:style>
  <w:style w:type="paragraph" w:customStyle="1" w:styleId="21">
    <w:name w:val="Указатель2"/>
    <w:basedOn w:val="a"/>
    <w:pPr>
      <w:suppressLineNumbers/>
    </w:pPr>
  </w:style>
  <w:style w:type="paragraph" w:customStyle="1" w:styleId="11">
    <w:name w:val="Название объекта1"/>
    <w:basedOn w:val="a"/>
    <w:pPr>
      <w:suppressLineNumbers/>
      <w:spacing w:before="120" w:after="120"/>
    </w:pPr>
    <w:rPr>
      <w:i/>
      <w:iCs/>
    </w:rPr>
  </w:style>
  <w:style w:type="paragraph" w:customStyle="1" w:styleId="12">
    <w:name w:val="Указатель1"/>
    <w:basedOn w:val="a"/>
    <w:pPr>
      <w:suppressLineNumbers/>
    </w:pPr>
  </w:style>
  <w:style w:type="paragraph" w:styleId="ab">
    <w:name w:val="Normal (Web)"/>
    <w:basedOn w:val="a"/>
    <w:pPr>
      <w:widowControl/>
      <w:suppressAutoHyphens w:val="0"/>
      <w:spacing w:before="100" w:after="100"/>
    </w:pPr>
    <w:rPr>
      <w:rFonts w:ascii="Times New Roman" w:eastAsia="Times New Roman" w:hAnsi="Times New Roman" w:cs="Times New Roman"/>
      <w:lang w:bidi="ar-SA"/>
    </w:rPr>
  </w:style>
  <w:style w:type="paragraph" w:customStyle="1" w:styleId="ac">
    <w:name w:val="Текст в заданном формате"/>
    <w:basedOn w:val="a"/>
    <w:rPr>
      <w:rFonts w:ascii="Liberation Mono" w:eastAsia="Courier New" w:hAnsi="Liberation Mono" w:cs="Liberation Mono"/>
      <w:sz w:val="20"/>
      <w:szCs w:val="20"/>
    </w:rPr>
  </w:style>
  <w:style w:type="paragraph" w:customStyle="1" w:styleId="stk-reset">
    <w:name w:val="stk-reset"/>
    <w:basedOn w:val="a"/>
    <w:pPr>
      <w:spacing w:before="280" w:after="280"/>
    </w:pPr>
  </w:style>
  <w:style w:type="paragraph" w:customStyle="1" w:styleId="13">
    <w:name w:val="Обычный (веб)1"/>
    <w:basedOn w:val="a"/>
    <w:pPr>
      <w:spacing w:after="280"/>
    </w:pPr>
    <w:rPr>
      <w:rFonts w:ascii="Times New Roman" w:hAnsi="Times New Roman"/>
      <w:lang w:val="ru-RU"/>
    </w:rPr>
  </w:style>
  <w:style w:type="paragraph" w:customStyle="1" w:styleId="14">
    <w:name w:val="Абзац списка1"/>
    <w:basedOn w:val="a"/>
    <w:pPr>
      <w:spacing w:after="200" w:line="276" w:lineRule="auto"/>
      <w:ind w:left="720"/>
      <w:contextualSpacing/>
    </w:pPr>
    <w:rPr>
      <w:rFonts w:ascii="Calibri" w:hAnsi="Calibri" w:cs="Calibri"/>
      <w:sz w:val="22"/>
      <w:szCs w:val="22"/>
      <w:lang w:eastAsia="en-US"/>
    </w:rPr>
  </w:style>
  <w:style w:type="paragraph" w:customStyle="1" w:styleId="ad">
    <w:name w:val="Содержимое врезки"/>
    <w:basedOn w:val="a"/>
  </w:style>
  <w:style w:type="paragraph" w:styleId="ae">
    <w:name w:val="Balloon Text"/>
    <w:basedOn w:val="a"/>
    <w:link w:val="af"/>
    <w:rsid w:val="00D81AC8"/>
    <w:rPr>
      <w:rFonts w:ascii="Tahoma" w:hAnsi="Tahoma" w:cs="Mangal"/>
      <w:sz w:val="16"/>
      <w:szCs w:val="14"/>
    </w:rPr>
  </w:style>
  <w:style w:type="character" w:customStyle="1" w:styleId="af">
    <w:name w:val="Текст выноски Знак"/>
    <w:basedOn w:val="a1"/>
    <w:link w:val="ae"/>
    <w:rsid w:val="00D81AC8"/>
    <w:rPr>
      <w:rFonts w:ascii="Tahoma" w:eastAsia="Lucida Sans Unicode" w:hAnsi="Tahoma" w:cs="Mangal"/>
      <w:kern w:val="1"/>
      <w:sz w:val="16"/>
      <w:szCs w:val="14"/>
      <w:lang w:val="uk-UA" w:eastAsia="zh-CN" w:bidi="hi-IN"/>
    </w:rPr>
  </w:style>
  <w:style w:type="paragraph" w:styleId="af0">
    <w:name w:val="header"/>
    <w:basedOn w:val="a"/>
    <w:link w:val="af1"/>
    <w:rsid w:val="006C08F6"/>
    <w:pPr>
      <w:tabs>
        <w:tab w:val="center" w:pos="4677"/>
        <w:tab w:val="right" w:pos="9355"/>
      </w:tabs>
    </w:pPr>
    <w:rPr>
      <w:rFonts w:cs="Mangal"/>
      <w:szCs w:val="21"/>
    </w:rPr>
  </w:style>
  <w:style w:type="character" w:customStyle="1" w:styleId="af1">
    <w:name w:val="Верхний колонтитул Знак"/>
    <w:basedOn w:val="a1"/>
    <w:link w:val="af0"/>
    <w:rsid w:val="006C08F6"/>
    <w:rPr>
      <w:rFonts w:ascii="Liberation Serif" w:eastAsia="Lucida Sans Unicode" w:hAnsi="Liberation Serif" w:cs="Mangal"/>
      <w:kern w:val="1"/>
      <w:sz w:val="24"/>
      <w:szCs w:val="21"/>
      <w:lang w:val="uk-UA" w:eastAsia="zh-CN" w:bidi="hi-IN"/>
    </w:rPr>
  </w:style>
  <w:style w:type="paragraph" w:styleId="af2">
    <w:name w:val="footer"/>
    <w:basedOn w:val="a"/>
    <w:link w:val="af3"/>
    <w:rsid w:val="006C08F6"/>
    <w:pPr>
      <w:tabs>
        <w:tab w:val="center" w:pos="4677"/>
        <w:tab w:val="right" w:pos="9355"/>
      </w:tabs>
    </w:pPr>
    <w:rPr>
      <w:rFonts w:cs="Mangal"/>
      <w:szCs w:val="21"/>
    </w:rPr>
  </w:style>
  <w:style w:type="character" w:customStyle="1" w:styleId="af3">
    <w:name w:val="Нижний колонтитул Знак"/>
    <w:basedOn w:val="a1"/>
    <w:link w:val="af2"/>
    <w:rsid w:val="006C08F6"/>
    <w:rPr>
      <w:rFonts w:ascii="Liberation Serif" w:eastAsia="Lucida Sans Unicode" w:hAnsi="Liberation Serif" w:cs="Mangal"/>
      <w:kern w:val="1"/>
      <w:sz w:val="24"/>
      <w:szCs w:val="21"/>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diachun.at.ua/publ/metodichna_dopomoga/a_i_bogosvjatska_buktrejler_jak_strategija_zaluchennja_uchniv_do_chitannja/23-1-0-122"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osvita.ua/school/lessons_summary/upbring/44144/"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krlit.net/artikle1/1941.htme"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5223</Words>
  <Characters>29774</Characters>
  <Application>Microsoft Office Word</Application>
  <DocSecurity>0</DocSecurity>
  <Lines>248</Lines>
  <Paragraphs>69</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1. АКТУАЛЬНІ ПРОБЛЕМИ ЧИТАЦЬКОЇ ДІЯЛЬНОСТІ </vt:lpstr>
      <vt:lpstr>УЧНІВ НА СУЧАСНОМУ ЕТАПІ</vt:lpstr>
      <vt:lpstr>1.1. Читацька діяльність школяра як феномен</vt:lpstr>
      <vt:lpstr/>
      <vt:lpstr/>
      <vt:lpstr/>
      <vt:lpstr/>
      <vt:lpstr/>
      <vt:lpstr>2.  ВИКОРИСТАННЯ СУЧАСНИХ ОСВІТНІХ ТЕХНОЛОГІЙ НА УРОКАХ ЛІТЕРАТУРИ ТА В ПОЗАУРО</vt:lpstr>
    </vt:vector>
  </TitlesOfParts>
  <Company>*</Company>
  <LinksUpToDate>false</LinksUpToDate>
  <CharactersWithSpaces>34928</CharactersWithSpaces>
  <SharedDoc>false</SharedDoc>
  <HLinks>
    <vt:vector size="36" baseType="variant">
      <vt:variant>
        <vt:i4>1703957</vt:i4>
      </vt:variant>
      <vt:variant>
        <vt:i4>15</vt:i4>
      </vt:variant>
      <vt:variant>
        <vt:i4>0</vt:i4>
      </vt:variant>
      <vt:variant>
        <vt:i4>5</vt:i4>
      </vt:variant>
      <vt:variant>
        <vt:lpwstr>http://diachun.at.ua/publ/metodichna_dopomoga/a_i_bogosvjatska_buktrejler_jak_strategija_zaluchennja_uchniv_do_chitannja/23-1-0-122</vt:lpwstr>
      </vt:variant>
      <vt:variant>
        <vt:lpwstr/>
      </vt:variant>
      <vt:variant>
        <vt:i4>6029413</vt:i4>
      </vt:variant>
      <vt:variant>
        <vt:i4>12</vt:i4>
      </vt:variant>
      <vt:variant>
        <vt:i4>0</vt:i4>
      </vt:variant>
      <vt:variant>
        <vt:i4>5</vt:i4>
      </vt:variant>
      <vt:variant>
        <vt:lpwstr>http://osvita.ua/school/lessons_summary/upbring/44144/</vt:lpwstr>
      </vt:variant>
      <vt:variant>
        <vt:lpwstr/>
      </vt:variant>
      <vt:variant>
        <vt:i4>6094848</vt:i4>
      </vt:variant>
      <vt:variant>
        <vt:i4>9</vt:i4>
      </vt:variant>
      <vt:variant>
        <vt:i4>0</vt:i4>
      </vt:variant>
      <vt:variant>
        <vt:i4>5</vt:i4>
      </vt:variant>
      <vt:variant>
        <vt:lpwstr>http://www.ukrlit.net/artikle1/1941.htme</vt:lpwstr>
      </vt:variant>
      <vt:variant>
        <vt:lpwstr/>
      </vt:variant>
      <vt:variant>
        <vt:i4>3997814</vt:i4>
      </vt:variant>
      <vt:variant>
        <vt:i4>6</vt:i4>
      </vt:variant>
      <vt:variant>
        <vt:i4>0</vt:i4>
      </vt:variant>
      <vt:variant>
        <vt:i4>5</vt:i4>
      </vt:variant>
      <vt:variant>
        <vt:lpwstr>https://en.wikipedia.org/wiki/Storytelling</vt:lpwstr>
      </vt:variant>
      <vt:variant>
        <vt:lpwstr/>
      </vt:variant>
      <vt:variant>
        <vt:i4>2949170</vt:i4>
      </vt:variant>
      <vt:variant>
        <vt:i4>3</vt:i4>
      </vt:variant>
      <vt:variant>
        <vt:i4>0</vt:i4>
      </vt:variant>
      <vt:variant>
        <vt:i4>5</vt:i4>
      </vt:variant>
      <vt:variant>
        <vt:lpwstr>http://72s.pp.ua/metodika/zateeva.html</vt:lpwstr>
      </vt:variant>
      <vt:variant>
        <vt:lpwstr/>
      </vt:variant>
      <vt:variant>
        <vt:i4>5242896</vt:i4>
      </vt:variant>
      <vt:variant>
        <vt:i4>0</vt:i4>
      </vt:variant>
      <vt:variant>
        <vt:i4>0</vt:i4>
      </vt:variant>
      <vt:variant>
        <vt:i4>5</vt:i4>
      </vt:variant>
      <vt:variant>
        <vt:lpwstr>http://72s.pp.ua/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vio1</dc:creator>
  <cp:lastModifiedBy>vio1</cp:lastModifiedBy>
  <cp:revision>2</cp:revision>
  <cp:lastPrinted>2017-12-24T11:22:00Z</cp:lastPrinted>
  <dcterms:created xsi:type="dcterms:W3CDTF">2018-01-11T18:38:00Z</dcterms:created>
  <dcterms:modified xsi:type="dcterms:W3CDTF">2018-01-11T18:38:00Z</dcterms:modified>
</cp:coreProperties>
</file>